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2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/>
        </w:rPr>
      </w:pP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 xml:space="preserve">Programme Du </w:t>
      </w:r>
    </w:p>
    <w:p w:rsidR="003D6529" w:rsidRPr="003D652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 xml:space="preserve"> Baccalauréat  Technique</w:t>
      </w:r>
    </w:p>
    <w:p w:rsidR="003D6529" w:rsidRPr="003D652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>2</w:t>
      </w:r>
      <w:r>
        <w:rPr>
          <w:rFonts w:ascii="Arial Rounded MT Bold" w:hAnsi="Arial Rounded MT Bold" w:cs="Arial Rounded MT Bold"/>
          <w:b/>
          <w:bCs/>
          <w:noProof w:val="0"/>
          <w:sz w:val="48"/>
          <w:szCs w:val="57"/>
          <w:vertAlign w:val="superscript"/>
          <w:lang w:val="fr-FR" w:eastAsia="fr-FR"/>
        </w:rPr>
        <w:t>ème</w:t>
      </w: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 xml:space="preserve"> </w:t>
      </w:r>
      <w:r>
        <w:rPr>
          <w:rFonts w:ascii="Arial Rounded MT Bold" w:hAnsi="Arial Rounded MT Bold" w:cs="Arial Rounded MT Bold"/>
          <w:b/>
          <w:bCs/>
          <w:noProof w:val="0"/>
          <w:sz w:val="48"/>
          <w:szCs w:val="57"/>
          <w:lang w:val="fr-FR" w:eastAsia="fr-FR"/>
        </w:rPr>
        <w:t>année</w:t>
      </w:r>
    </w:p>
    <w:p w:rsidR="003D652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" w:hAnsi="Arial"/>
          <w:b/>
          <w:bCs/>
          <w:noProof w:val="0"/>
          <w:sz w:val="36"/>
          <w:szCs w:val="43"/>
          <w:lang w:val="fr-FR" w:eastAsia="fr-FR"/>
        </w:rPr>
      </w:pPr>
    </w:p>
    <w:p w:rsidR="003D652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sz w:val="36"/>
          <w:szCs w:val="43"/>
          <w:rtl/>
          <w:lang w:eastAsia="fr-FR"/>
        </w:rPr>
      </w:pPr>
      <w:r w:rsidRPr="006C1F19">
        <w:rPr>
          <w:rFonts w:ascii="Arial Rounded MT Bold" w:hAnsi="Arial Rounded MT Bold" w:cs="Arial Rounded MT Bold"/>
          <w:b/>
          <w:bCs/>
          <w:sz w:val="36"/>
          <w:szCs w:val="43"/>
          <w:lang w:val="fr-FR" w:eastAsia="fr-FR"/>
        </w:rPr>
        <w:t>Matiere de specialisation</w:t>
      </w:r>
    </w:p>
    <w:p w:rsidR="003D6529" w:rsidRPr="006C1F1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sz w:val="36"/>
          <w:szCs w:val="43"/>
          <w:lang w:val="fr-FR"/>
        </w:rPr>
      </w:pPr>
      <w:r>
        <w:rPr>
          <w:rFonts w:ascii="Arial Rounded MT Bold" w:hAnsi="Arial Rounded MT Bold" w:cs="Arial Rounded MT Bold"/>
          <w:b/>
          <w:bCs/>
          <w:noProof w:val="0"/>
          <w:sz w:val="36"/>
          <w:szCs w:val="43"/>
          <w:lang w:val="fr-FR" w:eastAsia="fr-FR"/>
        </w:rPr>
        <w:t>Spécialité</w:t>
      </w:r>
    </w:p>
    <w:p w:rsidR="003D652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" w:hAnsi="Arial"/>
          <w:b/>
          <w:bCs/>
          <w:noProof w:val="0"/>
          <w:sz w:val="36"/>
          <w:szCs w:val="43"/>
          <w:lang w:val="fr-FR" w:eastAsia="fr-FR"/>
        </w:rPr>
      </w:pPr>
    </w:p>
    <w:p w:rsidR="003D6529" w:rsidRPr="006C1F19" w:rsidRDefault="003D6529" w:rsidP="003D6529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noProof w:val="0"/>
          <w:sz w:val="44"/>
          <w:szCs w:val="52"/>
          <w:lang w:val="fr-FR" w:eastAsia="fr-FR"/>
        </w:rPr>
        <w:t>Soins Infirmiers</w:t>
      </w:r>
    </w:p>
    <w:p w:rsidR="00646480" w:rsidRDefault="00646480" w:rsidP="003D6529">
      <w:pPr>
        <w:pStyle w:val="Heading1"/>
        <w:rPr>
          <w:lang w:val="fr-FR"/>
        </w:rPr>
      </w:pPr>
    </w:p>
    <w:p w:rsidR="00646480" w:rsidRDefault="00646480" w:rsidP="003D6529">
      <w:pPr>
        <w:pStyle w:val="Heading1"/>
        <w:rPr>
          <w:lang w:val="fr-FR"/>
        </w:rPr>
      </w:pPr>
    </w:p>
    <w:p w:rsidR="003D6529" w:rsidRPr="003D6529" w:rsidRDefault="003D6529" w:rsidP="003D6529">
      <w:pPr>
        <w:pStyle w:val="Heading1"/>
        <w:rPr>
          <w:lang w:val="fr-FR"/>
        </w:rPr>
      </w:pPr>
      <w:r w:rsidRPr="003D6529">
        <w:rPr>
          <w:lang w:val="fr-FR"/>
        </w:rPr>
        <w:t xml:space="preserve">Secourisme </w:t>
      </w:r>
      <w:r w:rsidRPr="003D6529">
        <w:rPr>
          <w:lang w:val="fr-FR"/>
        </w:rPr>
        <w:br/>
        <w:t>(60 periodes)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Principe de secourisme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Conduite à tenir devant un accident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Hémorragie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Asphyxie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Réanimation cardio-pulmonaire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Factures, immobilisation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Pose et retrait du lit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Ramassage d’un blessé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–Brûlure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/>
          <w:sz w:val="22"/>
          <w:lang w:val="fr-FR"/>
        </w:rPr>
        <w:sectPr w:rsidR="003D6529" w:rsidRPr="003D6529" w:rsidSect="003D6529">
          <w:headerReference w:type="default" r:id="rId8"/>
          <w:endnotePr>
            <w:numFmt w:val="lowerLetter"/>
          </w:endnotePr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D6529" w:rsidRPr="003D6529" w:rsidRDefault="003D6529" w:rsidP="003D6529">
      <w:pPr>
        <w:bidi w:val="0"/>
        <w:jc w:val="lowKashida"/>
        <w:rPr>
          <w:rFonts w:ascii="Arial" w:hAnsi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/>
          <w:sz w:val="22"/>
          <w:lang w:val="fr-FR"/>
        </w:rPr>
      </w:pPr>
      <w:r w:rsidRPr="003D6529">
        <w:rPr>
          <w:rFonts w:ascii="Arial" w:hAnsi="Arial"/>
          <w:sz w:val="22"/>
          <w:lang w:val="fr-FR"/>
        </w:rPr>
        <w:br w:type="page"/>
      </w:r>
    </w:p>
    <w:p w:rsidR="003D6529" w:rsidRPr="003D6529" w:rsidRDefault="003D6529" w:rsidP="003D6529">
      <w:pPr>
        <w:pStyle w:val="Heading1"/>
        <w:rPr>
          <w:lang w:val="fr-FR"/>
        </w:rPr>
      </w:pPr>
      <w:r w:rsidRPr="003D6529">
        <w:rPr>
          <w:lang w:val="fr-FR"/>
        </w:rPr>
        <w:lastRenderedPageBreak/>
        <w:t xml:space="preserve">Sante et hygiene </w:t>
      </w:r>
      <w:r w:rsidRPr="003D6529">
        <w:rPr>
          <w:lang w:val="fr-FR"/>
        </w:rPr>
        <w:br/>
        <w:t>(45 periodes)</w:t>
      </w:r>
    </w:p>
    <w:p w:rsidR="003D6529" w:rsidRPr="003D6529" w:rsidRDefault="003D6529" w:rsidP="003D6529">
      <w:pPr>
        <w:pStyle w:val="Heading2"/>
        <w:rPr>
          <w:lang w:val="fr-FR"/>
        </w:rPr>
      </w:pPr>
      <w:r w:rsidRPr="003D6529">
        <w:rPr>
          <w:lang w:val="fr-FR"/>
        </w:rPr>
        <w:t xml:space="preserve">Hygiène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 Hygiène publique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1.1 Atmosphère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1.2 Aliments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1.3 Eau potable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1.4 Eau usée et ordure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1.5 Habitat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1.6 Radiations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1.7 Bruits et établissements classés 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1.8 Sol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1.9 Lutte contre les vecteurs piscines et baignades     </w:t>
      </w:r>
    </w:p>
    <w:p w:rsidR="003D6529" w:rsidRPr="00646480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 w:rsidRPr="00646480">
        <w:rPr>
          <w:rFonts w:ascii="Arial" w:hAnsi="Arial"/>
          <w:noProof w:val="0"/>
          <w:sz w:val="22"/>
          <w:szCs w:val="26"/>
          <w:lang w:val="fr-FR"/>
        </w:rPr>
        <w:t xml:space="preserve">1.10 Hygiène hospitalière </w:t>
      </w:r>
    </w:p>
    <w:p w:rsidR="003D6529" w:rsidRPr="003D6529" w:rsidRDefault="003D6529" w:rsidP="003D6529">
      <w:pPr>
        <w:bidi w:val="0"/>
        <w:jc w:val="lowKashida"/>
        <w:rPr>
          <w:rFonts w:ascii="Arial" w:hAnsi="Arial"/>
          <w:noProof w:val="0"/>
          <w:sz w:val="22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/>
          <w:noProof w:val="0"/>
          <w:sz w:val="22"/>
        </w:rPr>
      </w:pPr>
    </w:p>
    <w:p w:rsidR="003D6529" w:rsidRDefault="003D6529" w:rsidP="003D6529">
      <w:pPr>
        <w:bidi w:val="0"/>
        <w:jc w:val="lowKashida"/>
        <w:rPr>
          <w:rFonts w:ascii="Arial" w:hAnsi="Arial"/>
          <w:sz w:val="22"/>
        </w:rPr>
        <w:sectPr w:rsidR="003D6529">
          <w:headerReference w:type="default" r:id="rId9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D6529" w:rsidRDefault="003D6529" w:rsidP="003D6529">
      <w:pPr>
        <w:bidi w:val="0"/>
        <w:jc w:val="lowKashida"/>
        <w:rPr>
          <w:rFonts w:ascii="Arial" w:hAnsi="Arial"/>
          <w:sz w:val="22"/>
        </w:rPr>
      </w:pPr>
    </w:p>
    <w:p w:rsidR="003D6529" w:rsidRDefault="003D6529" w:rsidP="003D6529">
      <w:pPr>
        <w:bidi w:val="0"/>
        <w:jc w:val="lowKashida"/>
        <w:rPr>
          <w:rFonts w:ascii="Arial" w:hAnsi="Arial"/>
          <w:sz w:val="22"/>
        </w:rPr>
      </w:pPr>
      <w:r>
        <w:rPr>
          <w:rFonts w:ascii="Arial" w:hAnsi="Arial"/>
          <w:sz w:val="22"/>
        </w:rPr>
        <w:br w:type="page"/>
      </w:r>
    </w:p>
    <w:p w:rsidR="003D6529" w:rsidRDefault="003D6529" w:rsidP="003D6529">
      <w:pPr>
        <w:pStyle w:val="Heading1"/>
      </w:pPr>
      <w:r>
        <w:lastRenderedPageBreak/>
        <w:t xml:space="preserve">Microbiologie </w:t>
      </w:r>
      <w:r>
        <w:br/>
        <w:t>(30 periodes)</w:t>
      </w:r>
    </w:p>
    <w:p w:rsidR="003D6529" w:rsidRDefault="003D6529" w:rsidP="003D6529">
      <w:pPr>
        <w:pStyle w:val="Title"/>
      </w:pPr>
      <w:r>
        <w:rPr>
          <w:u w:val="single"/>
        </w:rPr>
        <w:t>Class XV</w:t>
      </w:r>
      <w:r>
        <w:rPr>
          <w:u w:val="single"/>
        </w:rPr>
        <w:br/>
      </w:r>
      <w:r>
        <w:t>Discussion of some micro-organisms</w:t>
      </w:r>
    </w:p>
    <w:p w:rsidR="003D6529" w:rsidRDefault="003D6529" w:rsidP="003D6529">
      <w:pPr>
        <w:pStyle w:val="Title"/>
      </w:pPr>
    </w:p>
    <w:p w:rsidR="003D6529" w:rsidRDefault="003D6529" w:rsidP="003D6529">
      <w:pPr>
        <w:bidi w:val="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 Micro-organisms transmitted by respiratory tract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1.1.1 Viral rhinitis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1.1.2 Influenza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1.1.3 Chicken pox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1.1.4 Measles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1.1.5 Tuberculosis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1.1.6 Diphtheria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1.1.7 Pertussis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1.1.8 Croup A streptococcus</w:t>
      </w:r>
    </w:p>
    <w:p w:rsidR="003D6529" w:rsidRDefault="003D6529" w:rsidP="003D6529">
      <w:pPr>
        <w:bidi w:val="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 Micro-organisms transmitted by gastrointestinal tract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1.2.1 Brucella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1.2.2 Typhoid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1.2.3 Cholera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1.2.4 Toxoplasrna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1.2.5 Hepatitis A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1.2.6 Taenia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1.2.7 Agents of diarrheal illness</w:t>
      </w:r>
    </w:p>
    <w:p w:rsidR="003D6529" w:rsidRDefault="003D6529" w:rsidP="003D6529">
      <w:pPr>
        <w:bidi w:val="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 Microorganisms transmitted by blood, body fluids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1.3.1 Hepatitis B , C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1.3.2 HIV</w:t>
      </w:r>
    </w:p>
    <w:p w:rsidR="003D6529" w:rsidRDefault="003D6529" w:rsidP="003D6529">
      <w:pPr>
        <w:bidi w:val="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1.4 Microorganisms transmitted by contact with skin and mucous membranes :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1.5.1 Herpes simplex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1.5.2 Scabies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1.5.3 Rabies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1.5.4 Tetanus</w:t>
      </w:r>
    </w:p>
    <w:p w:rsidR="003D6529" w:rsidRDefault="003D6529" w:rsidP="003D6529">
      <w:pPr>
        <w:bidi w:val="0"/>
        <w:ind w:left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1.5.5 Warts</w:t>
      </w:r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>1.5.6 Mumps</w:t>
      </w:r>
    </w:p>
    <w:p w:rsidR="003D6529" w:rsidRDefault="003D6529" w:rsidP="003D6529">
      <w:pPr>
        <w:pStyle w:val="Title"/>
      </w:pPr>
      <w:r>
        <w:rPr>
          <w:u w:val="single"/>
        </w:rPr>
        <w:t>Class XVI</w:t>
      </w:r>
      <w:r>
        <w:rPr>
          <w:u w:val="single"/>
        </w:rPr>
        <w:br/>
      </w:r>
      <w:r>
        <w:t>Nasocamial infection</w:t>
      </w:r>
    </w:p>
    <w:p w:rsidR="003D6529" w:rsidRPr="00313B4A" w:rsidRDefault="003D6529" w:rsidP="003D6529">
      <w:pPr>
        <w:pStyle w:val="Title"/>
      </w:pPr>
      <w:r w:rsidRPr="00313B4A">
        <w:rPr>
          <w:u w:val="single"/>
        </w:rPr>
        <w:t xml:space="preserve">Class XVII </w:t>
      </w:r>
      <w:r w:rsidRPr="00313B4A">
        <w:rPr>
          <w:u w:val="single"/>
        </w:rPr>
        <w:br/>
      </w:r>
      <w:r w:rsidRPr="00313B4A">
        <w:t>Infections in patients with iMUNosuppression</w:t>
      </w:r>
    </w:p>
    <w:p w:rsidR="003D6529" w:rsidRDefault="003D6529" w:rsidP="003D6529">
      <w:pPr>
        <w:jc w:val="right"/>
      </w:pPr>
    </w:p>
    <w:p w:rsidR="003D6529" w:rsidRDefault="003D6529" w:rsidP="003D6529">
      <w:pPr>
        <w:jc w:val="right"/>
        <w:rPr>
          <w:rtl/>
        </w:rPr>
      </w:pPr>
    </w:p>
    <w:p w:rsidR="003D6529" w:rsidRDefault="003D6529" w:rsidP="003D6529">
      <w:pPr>
        <w:jc w:val="right"/>
        <w:rPr>
          <w:rtl/>
        </w:rPr>
        <w:sectPr w:rsidR="003D6529">
          <w:headerReference w:type="default" r:id="rId10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D6529" w:rsidRDefault="003D6529" w:rsidP="003D6529">
      <w:pPr>
        <w:jc w:val="right"/>
        <w:rPr>
          <w:rtl/>
        </w:rPr>
      </w:pPr>
    </w:p>
    <w:p w:rsidR="003D6529" w:rsidRDefault="003D6529" w:rsidP="003D6529">
      <w:pPr>
        <w:jc w:val="right"/>
        <w:rPr>
          <w:rtl/>
        </w:rPr>
        <w:sectPr w:rsidR="003D6529">
          <w:headerReference w:type="default" r:id="rId11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  <w:r>
        <w:rPr>
          <w:rtl/>
        </w:rPr>
        <w:br w:type="page"/>
      </w:r>
    </w:p>
    <w:p w:rsidR="003D6529" w:rsidRPr="0055075D" w:rsidRDefault="003D6529" w:rsidP="003D6529">
      <w:pPr>
        <w:jc w:val="right"/>
        <w:rPr>
          <w:rtl/>
        </w:rPr>
        <w:sectPr w:rsidR="003D6529" w:rsidRPr="0055075D" w:rsidSect="006C1F19">
          <w:headerReference w:type="default" r:id="rId12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D6529" w:rsidRPr="0055075D" w:rsidRDefault="003D6529" w:rsidP="003D6529">
      <w:pPr>
        <w:keepNext/>
        <w:pBdr>
          <w:bottom w:val="double" w:sz="6" w:space="1" w:color="auto"/>
        </w:pBdr>
        <w:shd w:val="pct20" w:color="auto" w:fill="auto"/>
        <w:bidi w:val="0"/>
        <w:spacing w:before="40" w:after="600"/>
        <w:jc w:val="right"/>
        <w:outlineLvl w:val="0"/>
        <w:rPr>
          <w:rFonts w:ascii="Arial Rounded MT Bold" w:hAnsi="Arial Rounded MT Bold" w:cs="Arial"/>
          <w:b/>
          <w:bCs/>
          <w:caps/>
          <w:noProof w:val="0"/>
          <w:sz w:val="36"/>
          <w:szCs w:val="43"/>
        </w:rPr>
      </w:pPr>
      <w:r w:rsidRPr="0055075D">
        <w:rPr>
          <w:rFonts w:ascii="Arial Rounded MT Bold" w:hAnsi="Arial Rounded MT Bold" w:cs="Arial"/>
          <w:b/>
          <w:bCs/>
          <w:caps/>
          <w:noProof w:val="0"/>
          <w:sz w:val="36"/>
          <w:szCs w:val="43"/>
        </w:rPr>
        <w:lastRenderedPageBreak/>
        <w:t xml:space="preserve">Pharmacologie </w:t>
      </w:r>
      <w:r w:rsidRPr="0055075D">
        <w:rPr>
          <w:rFonts w:ascii="Arial Rounded MT Bold" w:hAnsi="Arial Rounded MT Bold" w:cs="Arial"/>
          <w:b/>
          <w:bCs/>
          <w:caps/>
          <w:noProof w:val="0"/>
          <w:sz w:val="36"/>
          <w:szCs w:val="43"/>
        </w:rPr>
        <w:br/>
      </w:r>
      <w:proofErr w:type="gramStart"/>
      <w:r w:rsidRPr="0055075D">
        <w:rPr>
          <w:rFonts w:ascii="Arial Rounded MT Bold" w:hAnsi="Arial Rounded MT Bold" w:cs="Arial"/>
          <w:b/>
          <w:bCs/>
          <w:caps/>
          <w:noProof w:val="0"/>
          <w:sz w:val="36"/>
          <w:szCs w:val="43"/>
        </w:rPr>
        <w:t>( 45Periodes</w:t>
      </w:r>
      <w:proofErr w:type="gramEnd"/>
      <w:r w:rsidRPr="0055075D">
        <w:rPr>
          <w:rFonts w:ascii="Arial Rounded MT Bold" w:hAnsi="Arial Rounded MT Bold" w:cs="Arial"/>
          <w:b/>
          <w:bCs/>
          <w:caps/>
          <w:noProof w:val="0"/>
          <w:sz w:val="36"/>
          <w:szCs w:val="43"/>
        </w:rPr>
        <w:t>)</w:t>
      </w: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Cardiovascular drugs</w:t>
      </w:r>
    </w:p>
    <w:p w:rsidR="003D6529" w:rsidRPr="0055075D" w:rsidRDefault="003D6529" w:rsidP="003D6529">
      <w:pPr>
        <w:keepNext/>
        <w:bidi w:val="0"/>
        <w:spacing w:before="240"/>
        <w:jc w:val="lowKashida"/>
        <w:outlineLvl w:val="1"/>
        <w:rPr>
          <w:rFonts w:ascii="Arial" w:hAnsi="Arial Rounded MT Bold" w:cs="Times New Roman"/>
          <w:b/>
          <w:bCs/>
          <w:caps/>
          <w:noProof w:val="0"/>
          <w:sz w:val="22"/>
          <w:szCs w:val="22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3"/>
        </w:rPr>
        <w:t>1- Cardiac glycosides and other positive, isotropic drugs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Define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Arial" w:eastAsia="Calibri" w:hAnsi="Calibri" w:cs="Arial"/>
          <w:noProof w:val="0"/>
          <w:sz w:val="22"/>
          <w:szCs w:val="22"/>
          <w:lang w:bidi="ar-SA"/>
        </w:rPr>
        <w:t>–</w:t>
      </w:r>
      <w:r w:rsidRPr="0055075D">
        <w:rPr>
          <w:rFonts w:ascii="Arial" w:eastAsia="Calibri" w:hAnsi="Calibri" w:cs="Arial"/>
          <w:noProof w:val="0"/>
          <w:sz w:val="22"/>
          <w:szCs w:val="22"/>
          <w:lang w:bidi="ar-SA"/>
        </w:rPr>
        <w:tab/>
      </w: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Definitions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Drug source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Drug names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Classification of drugs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Abbreviation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Drug activity ( pharmacodynamics &amp; pharmacokinetics )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Root of Drug  Administration</w:t>
      </w:r>
    </w:p>
    <w:p w:rsidR="003D6529" w:rsidRPr="0055075D" w:rsidRDefault="003D6529" w:rsidP="003D6529">
      <w:pPr>
        <w:numPr>
          <w:ilvl w:val="0"/>
          <w:numId w:val="15"/>
        </w:numPr>
        <w:bidi w:val="0"/>
        <w:spacing w:after="200" w:line="276" w:lineRule="auto"/>
        <w:contextualSpacing/>
        <w:rPr>
          <w:rFonts w:ascii="Calibri" w:eastAsia="Calibri" w:hAnsi="Calibri" w:cs="Arial"/>
          <w:noProof w:val="0"/>
          <w:sz w:val="22"/>
          <w:szCs w:val="22"/>
          <w:lang w:bidi="ar-SA"/>
        </w:rPr>
      </w:pPr>
      <w:r w:rsidRPr="0055075D">
        <w:rPr>
          <w:rFonts w:ascii="Calibri" w:eastAsia="Calibri" w:hAnsi="Calibri" w:cs="Arial"/>
          <w:noProof w:val="0"/>
          <w:sz w:val="22"/>
          <w:szCs w:val="22"/>
          <w:lang w:bidi="ar-SA"/>
        </w:rPr>
        <w:t>Autonomic  phase ( cholinergic &amp; adrenergic system )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Chronotropic.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Inotrotropic.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 xml:space="preserve">Rennin </w:t>
      </w: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 xml:space="preserve"> Angiotensine - Aldost</w:t>
      </w:r>
      <w:r w:rsidRPr="0055075D">
        <w:rPr>
          <w:rFonts w:ascii="Arial" w:cs="Arial"/>
          <w:sz w:val="22"/>
          <w:szCs w:val="22"/>
        </w:rPr>
        <w:t>é</w:t>
      </w:r>
      <w:r w:rsidRPr="0055075D">
        <w:rPr>
          <w:rFonts w:ascii="Arial" w:cs="Arial"/>
          <w:sz w:val="22"/>
          <w:szCs w:val="22"/>
        </w:rPr>
        <w:t>rone system.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List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Drugs used for treatment of CHF.</w:t>
      </w:r>
    </w:p>
    <w:p w:rsidR="003D6529" w:rsidRPr="0055075D" w:rsidRDefault="003D6529" w:rsidP="003D6529">
      <w:pPr>
        <w:widowControl w:val="0"/>
        <w:bidi w:val="0"/>
        <w:ind w:left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* Diuretics.</w:t>
      </w:r>
    </w:p>
    <w:p w:rsidR="003D6529" w:rsidRPr="0055075D" w:rsidRDefault="003D6529" w:rsidP="003D6529">
      <w:pPr>
        <w:widowControl w:val="0"/>
        <w:bidi w:val="0"/>
        <w:ind w:left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* Vasodilators</w:t>
      </w:r>
      <w:r w:rsidRPr="0055075D">
        <w:rPr>
          <w:rFonts w:ascii="Arial" w:cs="Arial"/>
          <w:sz w:val="22"/>
          <w:szCs w:val="22"/>
        </w:rPr>
        <w:tab/>
      </w:r>
      <w:r w:rsidRPr="0055075D">
        <w:rPr>
          <w:rFonts w:ascii="Arial" w:cs="Arial"/>
          <w:sz w:val="22"/>
          <w:szCs w:val="22"/>
        </w:rPr>
        <w:sym w:font="Symbol" w:char="F0AE"/>
      </w:r>
      <w:r w:rsidRPr="0055075D">
        <w:rPr>
          <w:rFonts w:ascii="Arial" w:cs="Arial"/>
          <w:sz w:val="22"/>
          <w:szCs w:val="22"/>
        </w:rPr>
        <w:tab/>
        <w:t xml:space="preserve"> Nitrates ACE Inhibitors.</w:t>
      </w:r>
    </w:p>
    <w:p w:rsidR="003D6529" w:rsidRPr="0055075D" w:rsidRDefault="003D6529" w:rsidP="003D6529">
      <w:pPr>
        <w:widowControl w:val="0"/>
        <w:bidi w:val="0"/>
        <w:ind w:left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* Inotropic drugs</w:t>
      </w:r>
      <w:r w:rsidRPr="0055075D">
        <w:rPr>
          <w:rFonts w:ascii="Arial" w:cs="Arial"/>
          <w:sz w:val="22"/>
          <w:szCs w:val="22"/>
        </w:rPr>
        <w:tab/>
      </w:r>
      <w:r w:rsidRPr="0055075D">
        <w:rPr>
          <w:rFonts w:ascii="Arial" w:cs="Arial"/>
          <w:sz w:val="22"/>
          <w:szCs w:val="22"/>
        </w:rPr>
        <w:sym w:font="Symbol" w:char="F0AE"/>
      </w:r>
      <w:r w:rsidRPr="0055075D">
        <w:rPr>
          <w:rFonts w:ascii="Arial" w:cs="Arial"/>
          <w:sz w:val="22"/>
          <w:szCs w:val="22"/>
        </w:rPr>
        <w:tab/>
        <w:t xml:space="preserve"> Cardiac glycosides.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Understand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The mode of action of diuretics in treatment of CHF.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The mode of action vasodilators in treatment of CHF.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The principal side effects of nitrates and ACE inhibitors.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The mode of action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Therapeutic uses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Side effects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Pharmacokinetics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Factors affecting digoxin toxicity.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Treatment of digoxin toxicity.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Drug interactions of digoxin.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Nursing intervention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Therapeutic index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Compare between Digoxin arid Digitoxin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Choose</w:t>
      </w: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ab/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Appropriate teaching information to gain patient compliance.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Deduce the treatment goals of CHF and strategies.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Identify the medications commonly used as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Differentiate between digoxin and digitoxin.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lastRenderedPageBreak/>
        <w:t>–</w:t>
      </w:r>
      <w:r w:rsidRPr="0055075D">
        <w:rPr>
          <w:rFonts w:ascii="Arial" w:cs="Arial"/>
          <w:sz w:val="22"/>
          <w:szCs w:val="22"/>
        </w:rPr>
        <w:tab/>
        <w:t>Identify mode of action, uses, contraindications, side effects, drug indications and nursing intervention of cardiac glycosides.</w:t>
      </w:r>
    </w:p>
    <w:p w:rsidR="003D6529" w:rsidRPr="0055075D" w:rsidRDefault="003D6529" w:rsidP="003D6529">
      <w:pPr>
        <w:widowControl w:val="0"/>
        <w:bidi w:val="0"/>
        <w:ind w:left="284" w:hanging="284"/>
        <w:jc w:val="lowKashida"/>
        <w:rPr>
          <w:rFonts w:ascii="Arial" w:cs="Arial"/>
          <w:sz w:val="22"/>
          <w:szCs w:val="22"/>
        </w:rPr>
      </w:pPr>
      <w:r w:rsidRPr="0055075D">
        <w:rPr>
          <w:rFonts w:ascii="Arial" w:cs="Arial"/>
          <w:sz w:val="22"/>
          <w:szCs w:val="22"/>
        </w:rPr>
        <w:t>–</w:t>
      </w:r>
      <w:r w:rsidRPr="0055075D">
        <w:rPr>
          <w:rFonts w:ascii="Arial" w:cs="Arial"/>
          <w:sz w:val="22"/>
          <w:szCs w:val="22"/>
        </w:rPr>
        <w:tab/>
        <w:t>Evaluate the effectiveness of treatment of diuretics and positive inotropic drugs on the patient.</w:t>
      </w:r>
    </w:p>
    <w:p w:rsidR="003D6529" w:rsidRPr="0055075D" w:rsidRDefault="003D6529" w:rsidP="003D6529">
      <w:pPr>
        <w:bidi w:val="0"/>
        <w:spacing w:before="240" w:after="60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  <w:rtl/>
          <w:lang w:val="fr-FR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Drug therapy of Angina Pectoris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Summarize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determinants of cardiac oxygen demand and oxygen supply.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Differentiate between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Exertional angina and variant angina in :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Pathophysiology.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Treatment strategy.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Therapeutic agents.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medications used to increase oxygen supply.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* Nitrates.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* Calcium channel blockers coronary vasodilators.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medications used to decrease oxygen demand.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  <w:szCs w:val="22"/>
        </w:rPr>
        <w:sym w:font="Symbol" w:char="F062"/>
      </w:r>
      <w:r w:rsidRPr="0055075D">
        <w:rPr>
          <w:rFonts w:ascii="Arial" w:hAnsi="Arial"/>
          <w:sz w:val="22"/>
          <w:szCs w:val="22"/>
        </w:rPr>
        <w:t xml:space="preserve"> Blockers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 xml:space="preserve">Describe for each group 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Mode of action in treatment of angina.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Route of administration.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Contraindications and precautions.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Side effects.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Nursing intervention.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Deduce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Step wise therapy of classic Angina pectoris.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Step wise therapy of variant Angina pectoris.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Identify medications commonly used.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Differentiate among the vasodilator agents as to mechanism of action, route of administration, pharmacokinetics, adverse effects, contraindications ad precautions, interactions and nursing interventions.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Evaluate the patient at various stages of treatment and choose the appropriate teaching strategies to gain patient compliance.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Management of Myocardial Infarction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goals of treatment of Ml.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Acute management of MI.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Complications of acute and their management.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Long-term management after Ml.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Thrombolytic drugs.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lastRenderedPageBreak/>
        <w:t>–</w:t>
      </w:r>
      <w:r w:rsidRPr="0055075D">
        <w:rPr>
          <w:rFonts w:ascii="Arial" w:hAnsi="Arial"/>
          <w:sz w:val="22"/>
          <w:szCs w:val="22"/>
        </w:rPr>
        <w:tab/>
        <w:t>Drug therapy: Morphine bloclers /Nitrates.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Know the step wise therapy for acute MI.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Plan the nursing interventions necessary administer medications.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Evaluate the patient at various stages of treatment.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Antidysrhythmic drugs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Define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Dysrhythmia.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Effective refractory period.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major components of ECG.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Classify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 xml:space="preserve"> Antidysrhythmic drugs.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 Class I = sodium channel blockers.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1.1 Class I A.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1.2 Class IB.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1.3 Class IC.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Class II = Blockers.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 Class III = Drugs that delay repolarization.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 Class IV = Calcium channel Blockers.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 for each group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Mode of action.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Therapeutic uses.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Pharmacokinetics.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Adverse effects.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Nursing intervention.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 and distinguish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Acute and long term treatment of supraventricular dysrhythmias.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Acute and long term treatment of ventricular dysrhythmias.</w:t>
      </w:r>
    </w:p>
    <w:p w:rsidR="003D6529" w:rsidRPr="0055075D" w:rsidRDefault="003D6529" w:rsidP="003D6529">
      <w:pPr>
        <w:keepNext/>
        <w:bidi w:val="0"/>
        <w:jc w:val="lowKashida"/>
        <w:outlineLvl w:val="4"/>
        <w:rPr>
          <w:rFonts w:ascii="Arial" w:hAnsi="Arial"/>
          <w:b/>
          <w:bCs/>
          <w:noProof w:val="0"/>
          <w:sz w:val="22"/>
          <w:szCs w:val="26"/>
        </w:rPr>
      </w:pPr>
      <w:r w:rsidRPr="0055075D">
        <w:rPr>
          <w:rFonts w:ascii="Arial" w:hAnsi="Arial"/>
          <w:b/>
          <w:bCs/>
          <w:noProof w:val="0"/>
          <w:sz w:val="22"/>
          <w:szCs w:val="26"/>
        </w:rPr>
        <w:t>The major drugs, which should be learned: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>Quinidime, Procainamide, Lidocaine, Phenytoin, Propronalol, Acebutolol, brelylium, Amiodarone, Verapamil, Adenosine, Digoxin.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Identify medications commonly used as antidysrhythmic drugs.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Differentiate among antidysrhythmics as to mechanism of action, route of administration, pharmacokinetics, adverse effects contraindications and precautions, interactions, nursing intervention and patient teaching points.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Evaluate the patient at various stages of treatment to gauge nursing intervention.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  <w:u w:val="single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Drug Therapy of Hypertension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lastRenderedPageBreak/>
        <w:t>Define and diagnose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Hypertension/Orthostatic.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Types of hypertension.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Consequences of hypertension.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Explain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goals of antihypertensive therapy.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List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>Life style changes in management of hypertension I.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>Principal determinants of blood pressure.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>Systems that help regulate blood pressure.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>Sites of drug action and effects produced.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Identity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antihypertensive drugs.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 Diuretics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Sympatholytics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 xml:space="preserve">2.1 </w:t>
      </w:r>
      <w:r w:rsidRPr="0055075D">
        <w:rPr>
          <w:rFonts w:ascii="Arial" w:hAnsi="Arial"/>
          <w:sz w:val="22"/>
          <w:szCs w:val="22"/>
        </w:rPr>
        <w:sym w:font="Symbol" w:char="F062"/>
      </w:r>
      <w:r w:rsidRPr="0055075D">
        <w:rPr>
          <w:rFonts w:ascii="Arial" w:hAnsi="Arial"/>
          <w:sz w:val="22"/>
          <w:szCs w:val="22"/>
        </w:rPr>
        <w:t xml:space="preserve"> Blockers.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2.2 Centrally acting agents.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2.3 Adrenergic neuron blockers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 xml:space="preserve">2.4 </w:t>
      </w:r>
      <w:r w:rsidRPr="0055075D">
        <w:rPr>
          <w:rFonts w:ascii="Arial" w:hAnsi="Arial"/>
          <w:sz w:val="22"/>
          <w:szCs w:val="22"/>
        </w:rPr>
        <w:sym w:font="Symbol" w:char="F061"/>
      </w:r>
      <w:r w:rsidRPr="0055075D">
        <w:rPr>
          <w:rFonts w:ascii="Arial" w:hAnsi="Arial"/>
          <w:sz w:val="22"/>
          <w:szCs w:val="22"/>
        </w:rPr>
        <w:t>1 – blockers.</w:t>
      </w:r>
    </w:p>
    <w:p w:rsidR="003D6529" w:rsidRPr="0055075D" w:rsidRDefault="003D6529" w:rsidP="003D6529">
      <w:pPr>
        <w:bidi w:val="0"/>
        <w:ind w:left="852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 xml:space="preserve">2.5 </w:t>
      </w:r>
      <w:r w:rsidRPr="0055075D">
        <w:rPr>
          <w:rFonts w:ascii="Arial" w:hAnsi="Arial"/>
          <w:sz w:val="22"/>
          <w:szCs w:val="22"/>
        </w:rPr>
        <w:sym w:font="Symbol" w:char="F061"/>
      </w:r>
      <w:r w:rsidRPr="0055075D">
        <w:rPr>
          <w:rFonts w:ascii="Arial" w:hAnsi="Arial"/>
          <w:sz w:val="22"/>
          <w:szCs w:val="22"/>
        </w:rPr>
        <w:t xml:space="preserve"> - </w:t>
      </w:r>
      <w:r w:rsidRPr="0055075D">
        <w:rPr>
          <w:rFonts w:ascii="Arial" w:hAnsi="Arial"/>
          <w:sz w:val="22"/>
          <w:szCs w:val="22"/>
        </w:rPr>
        <w:sym w:font="Symbol" w:char="F062"/>
      </w:r>
      <w:r w:rsidRPr="0055075D">
        <w:rPr>
          <w:rFonts w:ascii="Arial" w:hAnsi="Arial"/>
          <w:sz w:val="22"/>
          <w:szCs w:val="22"/>
        </w:rPr>
        <w:t xml:space="preserve"> Blockers.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 Direct acting vasodilators.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 Calcium channel blockers.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</w:rPr>
        <w:t>5. Angiotensin - converting enzyme inhibitors.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</w:rPr>
        <w:t>6. Angiotensin- receptor blockers (Ag- II antagonists).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Plan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algorithm for treating hypertension.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 The basic strategy.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Guidelines for drug selection.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 Benefits of multi drug therapy.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 Step down therapy.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 for each group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Mode of action.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Therapeutic uses.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Pharmacokinetics.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Side effects.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Contraindications and precautions.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Nursing intervention.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Patient teaching points.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 xml:space="preserve">Describe 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Treatment of hypertension during pregnancy.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 Chronic hypertension.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Pre- eclampsia.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Drugs for hypertensive emergencies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 Nifedipine.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Sodium nitroprusside.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Route of administration.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 xml:space="preserve">Nursing intervention. 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lastRenderedPageBreak/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Identify medications commonly used as antihypertensives.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Compare and contrast the differences and similarities among antihypertensives 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Identify mechanisms of action, routes of administration, adverse effects, interactions and nursing intervention.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Plan the nursing interventions necessary to administer antihypertensive.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Medications safely and choose appropriate teaching strategies to gain patient compliance.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Evaluate the patient at various stages to assess nursing interventions.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Antihyperlipidemic Agents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Review</w:t>
      </w:r>
      <w:r w:rsidRPr="0055075D">
        <w:rPr>
          <w:rFonts w:ascii="Arial" w:hAnsi="Arial" w:cs="Times New Roman"/>
          <w:b/>
          <w:bCs/>
          <w:noProof w:val="0"/>
          <w:sz w:val="26"/>
          <w:szCs w:val="22"/>
        </w:rPr>
        <w:tab/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Physiology and pathophysiology of plasma Lipoproteins.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Management of high LDL-cholesterol.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 Non-drug therapy.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Drug therapy.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2.1 Bile acid-Binding Resins.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2.2 HMG - Reeducate inhibitors (Stations).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2.3 Fibrates and Niacin.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 for each group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Mechanism of action.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Route of administration.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Therapeutic uses.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Adverse effects.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Patient teaching points to gain patient compliance.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Use in pregnancy and lactation.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Identify medications that are used as antihyperlipidemics.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Differentiate among the medications as to mechanisms of action, routes of administration, adverse effects, contraindications and 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Plan the nursing interventions necessary to administer medications and choose appropriate teaching strategies to gain patient compliance.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Evaluate the patient at various stages of treatment of gauge nursing intervention.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Anticoagulants, Antiplatelet and Thrombolytic Drugs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Summarize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Physiology and pathophysiology of coagulation.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* Hemostasis.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* Thrombosis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 xml:space="preserve">1. </w:t>
      </w:r>
      <w:r w:rsidRPr="0055075D">
        <w:rPr>
          <w:rFonts w:ascii="Arial" w:hAnsi="Arial"/>
          <w:sz w:val="22"/>
          <w:szCs w:val="22"/>
        </w:rPr>
        <w:tab/>
        <w:t>Parenteral anticoagulants.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1.1 Source.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lastRenderedPageBreak/>
        <w:t>1.2 Mechnism of action.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1.3 Pharmacokinetics.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1.4 Therapeutic uses.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1.5 Adverse effects.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1.6 Precautions and contraindications.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1.7 Drug interactions.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1.8 Treatment of overdosage.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1.9 Laboratory monitoring.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1.10 Unitage and preparations.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1.11 Dosage and administrations.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 xml:space="preserve">Compare between 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High molecular weight and low molecular weight heparins.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 Oral anticoagulants.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2.1 Mechanism of action.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2.2 Pharmacokinetics.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2.3 Therapeutic uses.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2.4 Monitoring treatment.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2.5 Adverse effects.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2.6 Drug interactions.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2.7 Warnings and contraindications.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2.8 Treatment of overdosage.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2.9 Preparations, dosage and administration.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Compare between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Parenteral anticoagulants and oral anticoagulants.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The nursing intervention of anticoagulant therapy.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Patient teaching points.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Conversion from parenteral to oral anticoagulant.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 Antiplate!et medication.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3.1 Mechanism of action.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3.2 Indications.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3.3 Dosage and administration.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3.4 Adverse effects.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 Thrombolytic drugs.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4.1 Mechanism of action.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4.2 Therapeutic uses.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4.3 Pharmacokinetics.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4.4 Adverse effects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4.5 Properties of thrombolytics.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4.6 Nursing intervention of thrombolytics.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4.7 Treatment of over dosage.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5. Hemostatic drugs.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5.1 Mode of action.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5.2 Therapeutic uses.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5.3 Dosage and administration.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lastRenderedPageBreak/>
        <w:t>5.4 Adverse effects.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2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Identify medications that affect coagulation.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Differentiate among the medications as to mechanism of action, routes of administration, pharmacokinetics, adverse effects, contraindications, and precautions and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  <w:szCs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  <w:t>Plan the appropriate nursing interventions necessary to administer various medications that affect coagulation and choose teaching strategies to gain patient compliance.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/>
          <w:sz w:val="22"/>
        </w:rPr>
      </w:pPr>
      <w:r w:rsidRPr="0055075D">
        <w:rPr>
          <w:rFonts w:ascii="Arial" w:hAnsi="Arial"/>
          <w:sz w:val="22"/>
          <w:szCs w:val="22"/>
        </w:rPr>
        <w:t>–</w:t>
      </w:r>
      <w:r w:rsidRPr="0055075D">
        <w:rPr>
          <w:rFonts w:ascii="Arial" w:hAnsi="Arial"/>
          <w:sz w:val="22"/>
          <w:szCs w:val="22"/>
        </w:rPr>
        <w:tab/>
      </w:r>
      <w:r w:rsidRPr="0055075D">
        <w:rPr>
          <w:rFonts w:ascii="Arial" w:hAnsi="Arial"/>
          <w:sz w:val="22"/>
        </w:rPr>
        <w:t>Evaluate the patient at various stages of treatment  measure nursing intervention.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Diuretics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Understand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anatomy and physiology of the kidney.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Schematize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Schematic diagram of a nephron showing sites of sodium absorption and diuretic action.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Classify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Diuretics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Loop diuretics.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2. Thiazide diuretics.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Osmotic diuretics.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Potassium - sparing diuretics.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5. Carbonic anhydrase inhibitors.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Identify their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Mode of action.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Pharmacokinetics.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Therapeutic uses.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Adverse effects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Dosage and administration.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Nursing intervention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Patient teaching points.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Differentiate among the diuretics based on site, mechanism of action, and relative potency.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</w:r>
      <w:r w:rsidRPr="0055075D">
        <w:rPr>
          <w:rFonts w:ascii="Arial" w:hAnsi="Arial" w:cs="Arial"/>
          <w:sz w:val="22"/>
        </w:rPr>
        <w:t>Identify pharmacokinetics, pharmacodynemics, contraindications and precautions, adverse reactions and interactions related to various diuretics.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Plan appropriate nursing interventions and patient teaching for diuretic therapy.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Evaluate therapeutic response, and nursing interventions accordingly.</w:t>
      </w:r>
    </w:p>
    <w:p w:rsidR="003D6529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55075D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55075D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Histamine and Antihistaminics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Explain about histamine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Distribution.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Synthesis, storage, release.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Physiologic and pharmacologic effects.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Histamine receptors.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lastRenderedPageBreak/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Basic pharmacology of H1 antagonists.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Mechanism of action.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2. Pharmacologie effects.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3. Therapeutic uses.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4. Adverse effects.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5. Drug interactions.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6. Acute toxicity.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7. Management of toxicity.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</w:rPr>
        <w:t>–</w:t>
      </w:r>
      <w:r w:rsidRPr="0055075D">
        <w:rPr>
          <w:rFonts w:ascii="Arial" w:hAnsi="Arial" w:cs="Arial"/>
          <w:sz w:val="22"/>
        </w:rPr>
        <w:tab/>
        <w:t>Basic pharmacology of H2 antagonists. ( Discussed in peptic ulcer drugs).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Explain the importance of antihistaminics in treatment of allergic conditions (acute and chronic).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Identify the mode of action, indications, side effects and interactions of H1 – antagonists.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Evaluate patient response at various stages of treatment.</w:t>
      </w:r>
    </w:p>
    <w:p w:rsidR="003D6529" w:rsidRPr="00F9526B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F9526B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F9526B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Drug Therapy of Bronchial obstruction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events that can Lead to airway obstructions.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therapeutic goals.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medications for treating specific causes of administration, pharmacokinetics, adverse effects, contraindications and precautions, and interactions of: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B2 agonists.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2. Phosphodiesterase inhibitors ( theophylline cpds).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Cromolyn sodium (lntal).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Gluocorticoids.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5. Anticholinergic drugs.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Drug selection in chronic asthma.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Plan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nursing intervention for each group.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teaching points to gain patient compliance.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Evaluate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patient response at various stages of treatment.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student should be able to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*</w:t>
      </w:r>
      <w:r w:rsidRPr="0055075D">
        <w:rPr>
          <w:rFonts w:ascii="Arial" w:hAnsi="Arial" w:cs="Arial"/>
          <w:sz w:val="22"/>
          <w:szCs w:val="22"/>
        </w:rPr>
        <w:tab/>
        <w:t>Describe the primary causes of bronchial obstruction.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*</w:t>
      </w:r>
      <w:r w:rsidRPr="0055075D">
        <w:rPr>
          <w:rFonts w:ascii="Arial" w:hAnsi="Arial" w:cs="Arial"/>
          <w:sz w:val="22"/>
          <w:szCs w:val="22"/>
        </w:rPr>
        <w:tab/>
        <w:t>Given a list of physical symptoms, identify appropriate medications for treating specific causes of bronchial obstruction.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*</w:t>
      </w:r>
      <w:r w:rsidRPr="0055075D">
        <w:rPr>
          <w:rFonts w:ascii="Arial" w:hAnsi="Arial" w:cs="Arial"/>
          <w:sz w:val="22"/>
          <w:szCs w:val="22"/>
        </w:rPr>
        <w:tab/>
        <w:t>Describe the mechanisms of action, routes of administration, pharmacokinetics adverse effects, contraindications and interactions of agents used to treat bronchial obstruction.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*</w:t>
      </w:r>
      <w:r w:rsidRPr="0055075D">
        <w:rPr>
          <w:rFonts w:ascii="Arial" w:hAnsi="Arial" w:cs="Arial"/>
          <w:sz w:val="22"/>
          <w:szCs w:val="22"/>
        </w:rPr>
        <w:tab/>
        <w:t>Plan nursing intervention needed to administer medications to treat bronchial obstruction and choose appropriate teaching strategies to gain patient compliance.</w:t>
      </w:r>
    </w:p>
    <w:p w:rsidR="003D6529" w:rsidRPr="0055075D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*</w:t>
      </w:r>
      <w:r w:rsidRPr="0055075D">
        <w:rPr>
          <w:rFonts w:ascii="Arial" w:hAnsi="Arial" w:cs="Arial"/>
          <w:sz w:val="22"/>
          <w:szCs w:val="22"/>
        </w:rPr>
        <w:tab/>
        <w:t>Evaluate patient response at various stages of treatment.</w:t>
      </w:r>
    </w:p>
    <w:p w:rsidR="003D6529" w:rsidRPr="00F9526B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</w:p>
    <w:p w:rsidR="003D6529" w:rsidRPr="00F9526B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F9526B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Drugs for Peptic Ulcer disease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lastRenderedPageBreak/>
        <w:t>Understand</w:t>
      </w:r>
      <w:r w:rsidRPr="00F9526B">
        <w:rPr>
          <w:rFonts w:ascii="Arial" w:hAnsi="Arial" w:cs="Arial"/>
          <w:b/>
          <w:bCs/>
          <w:noProof w:val="0"/>
          <w:sz w:val="22"/>
          <w:szCs w:val="22"/>
        </w:rPr>
        <w:tab/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pathogenesis of peptic ulcer.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Defensive factors.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2. Importance of Prostaglandins as GI protectant.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Aggressive factors.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The role of pepsin,  Helicobacter6 pylori and other factors in increasing incidence of peptic ulcer.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Non drug therapy.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Therapeutic goals of peptic Ulcer.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Duration of treatment.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Effects of drugs on pepsin.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Classify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Antiulcer drugs.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Antisecretory drugs.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1.1 H2 – receptor antagonists.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1.2 Proton pump inhibitors.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1.3 Muscarinic antagonists.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noProof w:val="0"/>
          <w:sz w:val="22"/>
          <w:szCs w:val="22"/>
          <w:lang w:val="en-GB"/>
        </w:rPr>
      </w:pPr>
      <w:r w:rsidRPr="0055075D">
        <w:rPr>
          <w:rFonts w:ascii="Arial" w:hAnsi="Arial" w:cs="Arial"/>
          <w:noProof w:val="0"/>
          <w:sz w:val="22"/>
          <w:szCs w:val="22"/>
          <w:lang w:val="en-GB"/>
        </w:rPr>
        <w:t>2. Mucosal protectants.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Antacids.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Antibiotics.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 for each group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Mechanism of action.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Therapeutic uses.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Adverse effects.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Pharmacokinetics.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Preparation, dosage and administration.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Drug selection.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Initial therapy of uncomplicated gastric and duodenal ulcers.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2. Therapy of ulcer recurrences.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Refractory ulcers.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NSAID - Induced ulcers.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Evaluate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patient at various stages of treatment to measure effectiveness of nursing interventions.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Identify medications commonly used to treat peptic ulcer.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</w:r>
      <w:r w:rsidRPr="0055075D">
        <w:rPr>
          <w:rFonts w:ascii="Arial" w:hAnsi="Arial" w:cs="Arial"/>
          <w:sz w:val="22"/>
        </w:rPr>
        <w:t>Differentiate among the medications as to mechanism of action, route of administration, pharmacokinetics, adverse effects, contraindications and precautions and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Plan the nursing intervention necessary to administer medications for treatment of peptic ulcer and choose appropriate teaching strategies to gain patient compliance.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Evaluate the patient response to drug therapy at various stages of treatment.</w:t>
      </w:r>
    </w:p>
    <w:p w:rsidR="003D6529" w:rsidRPr="0055075D" w:rsidRDefault="003D6529" w:rsidP="003D6529"/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Iron deficiency: causes, consequences and diagnosis.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Identify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Supplements for treatment of iron deficiency anemia.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Oral iron preparations.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Parenteral  iron preparations.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lastRenderedPageBreak/>
        <w:t>Describe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Indications.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Adverse effects.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Toxicity and treatment of toxicity.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Formulations.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Dosage and administration.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Drug interactions.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Nursing interventions.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Summarize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Physiology of cyanocobalamine.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Vitamin B</w:t>
      </w:r>
      <w:r>
        <w:rPr>
          <w:rFonts w:ascii="Arial" w:hAnsi="Arial" w:cs="Arial"/>
          <w:sz w:val="22"/>
          <w:szCs w:val="22"/>
          <w:vertAlign w:val="subscript"/>
        </w:rPr>
        <w:t xml:space="preserve">12  </w:t>
      </w:r>
      <w:r>
        <w:rPr>
          <w:rFonts w:ascii="Arial" w:hAnsi="Arial" w:cs="Arial"/>
          <w:sz w:val="22"/>
          <w:szCs w:val="22"/>
        </w:rPr>
        <w:t>deficiency causes, consequences and diagnosis.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Identify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Vitamin B</w:t>
      </w:r>
      <w:r>
        <w:rPr>
          <w:rFonts w:ascii="Arial" w:hAnsi="Arial" w:cs="Arial"/>
          <w:sz w:val="22"/>
          <w:szCs w:val="22"/>
          <w:vertAlign w:val="subscript"/>
        </w:rPr>
        <w:t xml:space="preserve">12   </w:t>
      </w:r>
      <w:r>
        <w:rPr>
          <w:rFonts w:ascii="Arial" w:hAnsi="Arial" w:cs="Arial"/>
          <w:sz w:val="22"/>
          <w:szCs w:val="22"/>
        </w:rPr>
        <w:t>preparations.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Indications.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Adverse effects.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Dosage and administration.</w:t>
      </w:r>
    </w:p>
    <w:p w:rsidR="003D6529" w:rsidRDefault="003D6529" w:rsidP="003D6529">
      <w:pPr>
        <w:pStyle w:val="Heading4"/>
      </w:pPr>
      <w:r>
        <w:t>Summarize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Physiology of folic acid.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Folic acid deficiency : causes, consequences and diagnosis.</w:t>
      </w:r>
    </w:p>
    <w:p w:rsidR="003D6529" w:rsidRDefault="003D6529" w:rsidP="003D6529">
      <w:pPr>
        <w:pStyle w:val="Heading4"/>
      </w:pPr>
      <w:r>
        <w:t>Identify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Folic acid preparations.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Indications.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Adverse effects.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Drug interactions.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Dosage and administration.</w:t>
      </w:r>
    </w:p>
    <w:p w:rsidR="003D6529" w:rsidRDefault="003D6529" w:rsidP="003D6529">
      <w:pPr>
        <w:pStyle w:val="Heading4"/>
      </w:pPr>
      <w:r>
        <w:t>Objectives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Identify the antianemic preparations among their indications, adverse effects, contraindications and interactions.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 xml:space="preserve">Plan the appropriate nursing interventions necessary to administer various formulations that affect </w:t>
      </w:r>
      <w:r>
        <w:rPr>
          <w:rFonts w:ascii="Arial" w:hAnsi="Arial" w:cs="Arial"/>
          <w:bCs/>
          <w:iCs/>
          <w:sz w:val="22"/>
          <w:szCs w:val="22"/>
        </w:rPr>
        <w:t>different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types of anemia’s and choose teaching strategies patient compliance.</w:t>
      </w:r>
    </w:p>
    <w:p w:rsidR="003D6529" w:rsidRDefault="003D6529" w:rsidP="003D6529">
      <w:pPr>
        <w:pStyle w:val="Title"/>
      </w:pPr>
      <w:r>
        <w:t>Diuretics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Understand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anatomy and physiology of the kidney.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Schematize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Schematic diagram of a nephron showing sites of sodium absorption and diuretic action.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Classify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Diuretics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Loop diuretics.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Thiazide diuretics.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Osmotic diuretics.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Potassium - sparing diuretics.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Carbonic anhydrase inhibitors.</w:t>
      </w:r>
    </w:p>
    <w:p w:rsidR="003D6529" w:rsidRDefault="003D6529" w:rsidP="003D6529">
      <w:pPr>
        <w:pStyle w:val="Heading4"/>
      </w:pPr>
      <w:r>
        <w:t>Identify their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Mode of action.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Pharmacokinetics.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Therapeutic uses.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Adverse effects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Dosage and administration.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Nursing intervention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Drug interactions.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Patient teaching points.</w:t>
      </w:r>
    </w:p>
    <w:p w:rsidR="003D6529" w:rsidRDefault="003D6529" w:rsidP="003D6529">
      <w:pPr>
        <w:pStyle w:val="Heading4"/>
      </w:pPr>
      <w:r>
        <w:lastRenderedPageBreak/>
        <w:t>Objectives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Differentiate among the diuretics based on site, mechanism of action, and relative potency.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Identify pharmacokinetics, pharmacodynemics, contraindications and precautions, adverse reactions and interactions related to various diuretics.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Plan appropriate nursing interventions and patient teaching for diuretic therapy.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Evaluate therapeutic response, and nursing interventions accordingly.</w:t>
      </w:r>
    </w:p>
    <w:p w:rsidR="003D6529" w:rsidRDefault="003D6529" w:rsidP="003D6529">
      <w:pPr>
        <w:pStyle w:val="Title"/>
      </w:pPr>
      <w:r>
        <w:t xml:space="preserve">Agents Affecting the </w:t>
      </w:r>
      <w:r>
        <w:rPr>
          <w:szCs w:val="22"/>
        </w:rPr>
        <w:t>Volume</w:t>
      </w:r>
      <w:r>
        <w:t xml:space="preserve"> and Ion content of Body Fluids 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Define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Volume contraction.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Isotonic contraction.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Hypertonic contraction.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Hypotonic contraction.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Acid Base Disturbances.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Respiratory alkalosis.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Respiratory acidosis.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Metabolic alkalosis.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Metabolic alkalosis.</w:t>
      </w:r>
    </w:p>
    <w:p w:rsidR="003D6529" w:rsidRDefault="003D6529" w:rsidP="003D6529">
      <w:pPr>
        <w:pStyle w:val="Heading4"/>
      </w:pPr>
      <w:r>
        <w:t>Understand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Regulation of potassium levels.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Causes and consequences of hypokalemia.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Causes and consequences of hypekalemia.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Regulation of magnesium levels.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Causes and consequences of hypomagnesemia.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Causes and consequences of hyper magnesemia.</w:t>
      </w:r>
    </w:p>
    <w:p w:rsidR="003D6529" w:rsidRDefault="003D6529" w:rsidP="003D6529">
      <w:pPr>
        <w:pStyle w:val="Heading4"/>
      </w:pPr>
      <w:r>
        <w:t>Explain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Treatment of isotonic contraction.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Treatment of hypertonic contraction.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Treatment of hypotonic contraction.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Treatment of respiratory alkalosis.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Treatment of respiratory acidosis.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 Treatment of metabolic acidosis.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 Treatment of metabolic alkalosis.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 Prevention and treatment of hypokalemia.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 Prevention and treatment of hyperkalemia.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10. Prevention and treatment of hypomagnesemia.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 Treatment of hyper magnesemia.</w:t>
      </w:r>
    </w:p>
    <w:p w:rsidR="003D6529" w:rsidRDefault="003D6529" w:rsidP="003D6529">
      <w:pPr>
        <w:pStyle w:val="Heading4"/>
      </w:pPr>
      <w:r>
        <w:t>Objectives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Understand how to treat fluid disturbances and assess the patient in the different cases of fluid imbalances.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Understand how to treat acid-base disturbances and assess the patient in the different cases of acid-base imbalances.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Understand how to treat electrolyte imbalances and assess the patient in each electrolyte imbalance.</w:t>
      </w:r>
    </w:p>
    <w:p w:rsidR="003D6529" w:rsidRDefault="003D6529" w:rsidP="003D6529">
      <w:pPr>
        <w:pStyle w:val="Title"/>
      </w:pPr>
      <w:r>
        <w:t>Histamine and Antihistaminics</w:t>
      </w:r>
    </w:p>
    <w:p w:rsidR="003D6529" w:rsidRDefault="003D6529" w:rsidP="003D6529">
      <w:pPr>
        <w:pStyle w:val="Heading4"/>
      </w:pPr>
      <w:r>
        <w:t>Explain about histamine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Distribution.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Synthesis, storage, release.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Physiologic and pharmacologic effects.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Histamine receptors.</w:t>
      </w:r>
    </w:p>
    <w:p w:rsidR="003D6529" w:rsidRDefault="003D6529" w:rsidP="003D6529">
      <w:pPr>
        <w:pStyle w:val="Heading4"/>
      </w:pPr>
      <w:r>
        <w:lastRenderedPageBreak/>
        <w:t>Describe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Basic pharmacology of H1 antagonists.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Mechanism of action.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Pharmacologie effects.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3. Therapeutic uses.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4. Adverse effects.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5. Drug interactions.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6. Acute toxicity.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7. Management of toxicity.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ab/>
        <w:t>Basic pharmacology of H2 antagonists. ( Discussed in peptic ulcer drugs).</w:t>
      </w:r>
    </w:p>
    <w:p w:rsidR="003D6529" w:rsidRDefault="003D6529" w:rsidP="003D6529">
      <w:pPr>
        <w:pStyle w:val="Heading4"/>
      </w:pPr>
      <w:r>
        <w:t>Objectives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Explain the importance of antihistaminics in treatment of allergic conditions (acute and chronic).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Identify the mode of action, indications, side effects and interactions of H1 – antagonists.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Evaluate patient response at various stages of treatment.</w:t>
      </w:r>
    </w:p>
    <w:p w:rsidR="003D6529" w:rsidRDefault="003D6529" w:rsidP="003D6529">
      <w:pPr>
        <w:pStyle w:val="Title"/>
      </w:pPr>
      <w:r>
        <w:t>Drug Therapy of Bronchial obstruction</w:t>
      </w:r>
    </w:p>
    <w:p w:rsidR="003D6529" w:rsidRDefault="003D6529" w:rsidP="003D6529">
      <w:pPr>
        <w:pStyle w:val="Heading4"/>
      </w:pPr>
      <w:r>
        <w:t>Describe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events that can Lead to airway obstructions.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therapeutic goals.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medications for treating specific causes of administration, pharmacokinetics, adverse effects, contraindications and precautions, and interactions of: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B2 agonists.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Phosphodiesterase inhibitors ( theophylline cpds).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Cromolyn sodium (lntal).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Gluocorticoids.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Anticholinergic drugs.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Drug selection in chronic asthma.</w:t>
      </w:r>
    </w:p>
    <w:p w:rsidR="003D6529" w:rsidRDefault="003D6529" w:rsidP="003D6529">
      <w:pPr>
        <w:pStyle w:val="Heading4"/>
      </w:pPr>
      <w:r>
        <w:t>Plan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nursing intervention for each group.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teaching points to gain patient compliance.</w:t>
      </w:r>
    </w:p>
    <w:p w:rsidR="003D6529" w:rsidRDefault="003D6529" w:rsidP="003D6529">
      <w:pPr>
        <w:pStyle w:val="Heading4"/>
      </w:pPr>
      <w:r>
        <w:t>Evaluate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patient response at various stages of treatment.</w:t>
      </w:r>
    </w:p>
    <w:p w:rsidR="003D6529" w:rsidRDefault="003D6529" w:rsidP="003D6529">
      <w:pPr>
        <w:pStyle w:val="Heading4"/>
      </w:pPr>
      <w:r>
        <w:t>Objectives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student should be able to</w:t>
      </w:r>
    </w:p>
    <w:p w:rsidR="003D6529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ab/>
        <w:t>Describe the primary causes of bronchial obstruction.</w:t>
      </w:r>
    </w:p>
    <w:p w:rsidR="003D6529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ab/>
        <w:t>Given a list of physical symptoms, identify appropriate medications for treating specific causes of bronchial obstruction.</w:t>
      </w:r>
    </w:p>
    <w:p w:rsidR="003D6529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ab/>
        <w:t>Describe the mechanisms of action, routes of administration, pharmacokinetics adverse effects, contraindications and interactions of agents used to treat bronchial obstruction.</w:t>
      </w:r>
    </w:p>
    <w:p w:rsidR="003D6529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ab/>
        <w:t>Plan nursing intervention needed to administer medications to treat bronchial obstruction and choose appropriate teaching strategies to gain patient compliance.</w:t>
      </w:r>
    </w:p>
    <w:p w:rsidR="003D6529" w:rsidRDefault="003D6529" w:rsidP="003D6529">
      <w:pPr>
        <w:bidi w:val="0"/>
        <w:ind w:left="568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ab/>
        <w:t>Evaluate patient response at various stages of treatment.</w:t>
      </w:r>
    </w:p>
    <w:p w:rsidR="003D6529" w:rsidRDefault="003D6529" w:rsidP="003D6529">
      <w:pPr>
        <w:pStyle w:val="Title"/>
      </w:pPr>
      <w:r>
        <w:t>Nasal Decongestants / Antitussives and Related Drugs</w:t>
      </w:r>
    </w:p>
    <w:p w:rsidR="003D6529" w:rsidRDefault="003D6529" w:rsidP="003D6529">
      <w:pPr>
        <w:pStyle w:val="Heading4"/>
      </w:pPr>
      <w:r>
        <w:t>Describe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Nasal decongestants.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 Actions and uses.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1.2 Adverse effects.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 Preparations and route of administration.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Antitussives (Action, uses, side effects).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 Opoid antitussives.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2.2 Non-opoid antitussives.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Mucolytics and expectorants.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3.1 Actions and uses.</w:t>
      </w:r>
    </w:p>
    <w:p w:rsidR="003D6529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3.2 Adverse effects.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Evaluate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The patient at appropriate intervals during treatment.</w:t>
      </w:r>
    </w:p>
    <w:p w:rsidR="003D6529" w:rsidRDefault="003D6529" w:rsidP="003D6529">
      <w:pPr>
        <w:pStyle w:val="Heading4"/>
        <w:rPr>
          <w:rFonts w:cs="Arial"/>
          <w:sz w:val="22"/>
          <w:szCs w:val="22"/>
        </w:rPr>
      </w:pPr>
      <w:r>
        <w:t>Objec</w:t>
      </w:r>
      <w:r>
        <w:rPr>
          <w:b/>
        </w:rPr>
        <w:t>t</w:t>
      </w:r>
      <w:r>
        <w:t>ives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Categorize drugs as decongestants, antitussives or mucolytics and expectorants.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Differentiate the mechanism of actions, routes of administration and adverse effects among medications that affect respiratory tract.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  <w:t>Evaluate the assess patient at appropriate intervals during treatment to determine appropriateness of nursing interventions.</w:t>
      </w:r>
    </w:p>
    <w:p w:rsidR="003D6529" w:rsidRPr="00F9526B" w:rsidRDefault="003D6529" w:rsidP="003D6529">
      <w:pPr>
        <w:bidi w:val="0"/>
        <w:spacing w:before="240" w:after="60"/>
        <w:jc w:val="center"/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</w:pPr>
      <w:r w:rsidRPr="00F9526B">
        <w:rPr>
          <w:rFonts w:ascii="Arial Rounded MT Bold" w:hAnsi="Arial Rounded MT Bold" w:cs="Times New Roman"/>
          <w:b/>
          <w:bCs/>
          <w:caps/>
          <w:noProof w:val="0"/>
          <w:sz w:val="28"/>
          <w:szCs w:val="31"/>
        </w:rPr>
        <w:t>Drugs for Peptic Ulcer disease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Understand</w:t>
      </w:r>
      <w:r w:rsidRPr="00F9526B">
        <w:rPr>
          <w:rFonts w:ascii="Arial" w:hAnsi="Arial" w:cs="Arial"/>
          <w:b/>
          <w:bCs/>
          <w:noProof w:val="0"/>
          <w:sz w:val="22"/>
          <w:szCs w:val="22"/>
        </w:rPr>
        <w:tab/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pathogenesis of peptic ulcer.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Defensive factors.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2. Importance of Prostaglandins as GI protectant.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Aggressive factors.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The role of pepsin,  Helicobacter6 pylori and other factors in increasing incidence of peptic ulcer.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Non drug therapy.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Therapeutic goals of peptic Ulcer.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Duration of treatment.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Effects of drugs on pepsin.</w:t>
      </w:r>
    </w:p>
    <w:p w:rsidR="003D6529" w:rsidRPr="00F9526B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F9526B">
        <w:rPr>
          <w:rFonts w:ascii="Arial" w:hAnsi="Arial" w:cs="Times New Roman"/>
          <w:b/>
          <w:bCs/>
          <w:noProof w:val="0"/>
          <w:sz w:val="26"/>
          <w:szCs w:val="26"/>
        </w:rPr>
        <w:t>Classify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Antiulcer drugs.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Antisecretory drugs.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1.1 H2 – receptor antagonists.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1.2 Proton pump inhibitors.</w:t>
      </w:r>
    </w:p>
    <w:p w:rsidR="003D6529" w:rsidRPr="0055075D" w:rsidRDefault="003D6529" w:rsidP="003D6529">
      <w:pPr>
        <w:bidi w:val="0"/>
        <w:ind w:left="284" w:firstLine="436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1.3 Muscarinic antagonists.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noProof w:val="0"/>
          <w:sz w:val="22"/>
          <w:szCs w:val="22"/>
          <w:lang w:val="en-GB"/>
        </w:rPr>
      </w:pPr>
      <w:r w:rsidRPr="0055075D">
        <w:rPr>
          <w:rFonts w:ascii="Arial" w:hAnsi="Arial" w:cs="Arial"/>
          <w:noProof w:val="0"/>
          <w:sz w:val="22"/>
          <w:szCs w:val="22"/>
          <w:lang w:val="en-GB"/>
        </w:rPr>
        <w:t>2. Mucosal protectants.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Antacids.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Antibiotics.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Times New Roman"/>
          <w:b/>
          <w:bCs/>
          <w:noProof w:val="0"/>
          <w:sz w:val="26"/>
          <w:szCs w:val="26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 for each group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Mechanism of action.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Therapeutic uses.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Adverse effects.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Pharmacokinetics.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Drug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Preparation, dosage and administration.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Describe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Drug selection.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1. Initial therapy of uncomplicated gastric and duodenal ulcers.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2. Therapy of ulcer recurrences.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3. Refractory ulcers.</w:t>
      </w:r>
    </w:p>
    <w:p w:rsidR="003D6529" w:rsidRPr="0055075D" w:rsidRDefault="003D6529" w:rsidP="003D6529">
      <w:pPr>
        <w:bidi w:val="0"/>
        <w:ind w:left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4. NSAID - Induced ulcers.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Evaluate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The patient at various stages of treatment to measure effectiveness of nursing interventions.</w:t>
      </w:r>
    </w:p>
    <w:p w:rsidR="003D6529" w:rsidRPr="0055075D" w:rsidRDefault="003D6529" w:rsidP="003D6529">
      <w:pPr>
        <w:keepNext/>
        <w:bidi w:val="0"/>
        <w:spacing w:before="120" w:after="60"/>
        <w:ind w:left="426" w:hanging="426"/>
        <w:jc w:val="lowKashida"/>
        <w:outlineLvl w:val="3"/>
        <w:rPr>
          <w:rFonts w:ascii="Arial" w:hAnsi="Arial" w:cs="Arial"/>
          <w:b/>
          <w:bCs/>
          <w:noProof w:val="0"/>
          <w:sz w:val="22"/>
          <w:szCs w:val="22"/>
        </w:rPr>
      </w:pPr>
      <w:r w:rsidRPr="0055075D">
        <w:rPr>
          <w:rFonts w:ascii="Arial" w:hAnsi="Arial" w:cs="Times New Roman"/>
          <w:b/>
          <w:bCs/>
          <w:noProof w:val="0"/>
          <w:sz w:val="26"/>
          <w:szCs w:val="26"/>
        </w:rPr>
        <w:t>Objectives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Identify medications commonly used to treat peptic ulcer.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</w:rPr>
      </w:pPr>
      <w:r w:rsidRPr="0055075D">
        <w:rPr>
          <w:rFonts w:ascii="Arial" w:hAnsi="Arial" w:cs="Arial"/>
          <w:sz w:val="22"/>
          <w:szCs w:val="22"/>
        </w:rPr>
        <w:lastRenderedPageBreak/>
        <w:t>–</w:t>
      </w:r>
      <w:r w:rsidRPr="0055075D">
        <w:rPr>
          <w:rFonts w:ascii="Arial" w:hAnsi="Arial" w:cs="Arial"/>
          <w:sz w:val="22"/>
          <w:szCs w:val="22"/>
        </w:rPr>
        <w:tab/>
      </w:r>
      <w:r w:rsidRPr="0055075D">
        <w:rPr>
          <w:rFonts w:ascii="Arial" w:hAnsi="Arial" w:cs="Arial"/>
          <w:sz w:val="22"/>
        </w:rPr>
        <w:t>Differentiate among the medications as to mechanism of action, route of administration, pharmacokinetics, adverse effects, contraindications and precautions and interactions.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Plan the nursing intervention necessary to administer medications for treatment of peptic ulcer and choose appropriate teaching strategies to gain patient compliance.</w:t>
      </w:r>
    </w:p>
    <w:p w:rsidR="003D6529" w:rsidRPr="0055075D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 w:rsidRPr="0055075D">
        <w:rPr>
          <w:rFonts w:ascii="Arial" w:hAnsi="Arial" w:cs="Arial"/>
          <w:sz w:val="22"/>
          <w:szCs w:val="22"/>
        </w:rPr>
        <w:t>–</w:t>
      </w:r>
      <w:r w:rsidRPr="0055075D">
        <w:rPr>
          <w:rFonts w:ascii="Arial" w:hAnsi="Arial" w:cs="Arial"/>
          <w:sz w:val="22"/>
          <w:szCs w:val="22"/>
        </w:rPr>
        <w:tab/>
        <w:t>Evaluate the patient response to drug therapy at various stages of treatment.</w:t>
      </w:r>
    </w:p>
    <w:p w:rsid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3D6529" w:rsidRPr="003D6529" w:rsidRDefault="003D6529" w:rsidP="003D6529">
      <w:pPr>
        <w:pStyle w:val="Heading1"/>
        <w:spacing w:after="240"/>
        <w:rPr>
          <w:lang w:val="fr-FR"/>
        </w:rPr>
      </w:pPr>
      <w:r w:rsidRPr="00F9526B">
        <w:lastRenderedPageBreak/>
        <w:t xml:space="preserve"> </w:t>
      </w:r>
      <w:r w:rsidRPr="003D6529">
        <w:rPr>
          <w:lang w:val="fr-FR"/>
        </w:rPr>
        <w:t xml:space="preserve">Diététique </w:t>
      </w:r>
      <w:r w:rsidRPr="003D6529">
        <w:rPr>
          <w:lang w:val="fr-FR"/>
        </w:rPr>
        <w:br/>
        <w:t>(30 periodes)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0" w:name="_Toc402533489"/>
      <w:r w:rsidRPr="003D6529">
        <w:rPr>
          <w:lang w:val="fr-FR"/>
        </w:rPr>
        <w:t>Objectifs</w:t>
      </w:r>
      <w:bookmarkEnd w:id="0"/>
      <w:r w:rsidRPr="003D6529">
        <w:rPr>
          <w:lang w:val="fr-FR"/>
        </w:rPr>
        <w:t xml:space="preserve"> Generaux</w:t>
      </w:r>
    </w:p>
    <w:p w:rsidR="003D6529" w:rsidRDefault="003D6529" w:rsidP="003D6529">
      <w:pPr>
        <w:numPr>
          <w:ilvl w:val="12"/>
          <w:numId w:val="0"/>
        </w:numPr>
        <w:bidi w:val="0"/>
        <w:spacing w:before="40" w:after="4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>A la fin du cours, l’élève sera capable d’évaluer l’état nutritionnel de la personne humaine et d’établir un régime diététique pour différentes pathologie et carences.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1" w:name="_Toc402533490"/>
      <w:r w:rsidRPr="003D6529">
        <w:rPr>
          <w:lang w:val="fr-FR"/>
        </w:rPr>
        <w:t>Objectifs d’Apprentissage</w:t>
      </w:r>
      <w:r>
        <w:rPr>
          <w:rtl/>
        </w:rPr>
        <w:t> </w:t>
      </w:r>
      <w:bookmarkEnd w:id="1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bookmarkStart w:id="2" w:name="_Toc402533491"/>
      <w:r>
        <w:rPr>
          <w:rFonts w:ascii="Arial" w:hAnsi="Arial"/>
          <w:noProof w:val="0"/>
          <w:sz w:val="22"/>
          <w:lang w:val="fr-FR"/>
        </w:rPr>
        <w:t>1. Décrire le métabolisme des aliments</w:t>
      </w:r>
      <w:bookmarkEnd w:id="2"/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 décrit l’anatomie et la physiologie de l’appareil digestif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identifie les différents groupes alimentaires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 définit la valeur calorique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bookmarkStart w:id="3" w:name="_Toc402533492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 Décrire les différents types d’aliments</w:t>
      </w:r>
      <w:bookmarkEnd w:id="3"/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 compare les nutriments essentiels et les nutriments indispensables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 décrit le rôle des nutriments indispensables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2.3 décrit le rôle des nutriments essentiels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bookmarkStart w:id="4" w:name="_Toc402533493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 Aide à planifier des repas selon les besoins des patients</w:t>
      </w:r>
      <w:bookmarkEnd w:id="4"/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</w:t>
      </w:r>
      <w:r>
        <w:rPr>
          <w:rFonts w:ascii="Arial" w:hAnsi="Arial"/>
          <w:noProof w:val="0"/>
          <w:sz w:val="22"/>
          <w:szCs w:val="26"/>
          <w:lang w:val="fr-FR"/>
        </w:rPr>
        <w:tab/>
        <w:t>aide le patient à choisir les nutriments adéquats selon les facteurs socioculturels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</w:t>
      </w:r>
      <w:r>
        <w:rPr>
          <w:rFonts w:ascii="Arial" w:hAnsi="Arial"/>
          <w:noProof w:val="0"/>
          <w:sz w:val="22"/>
          <w:szCs w:val="26"/>
          <w:lang w:val="fr-FR"/>
        </w:rPr>
        <w:tab/>
        <w:t>assiste le malade durant les repas</w:t>
      </w:r>
    </w:p>
    <w:p w:rsidR="003D6529" w:rsidRDefault="003D6529" w:rsidP="003D6529">
      <w:pPr>
        <w:bidi w:val="0"/>
        <w:ind w:lef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3.3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participe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aux programmes de nutrition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5" w:name="_Toc402533494"/>
      <w:r w:rsidRPr="003D6529">
        <w:rPr>
          <w:lang w:val="fr-FR"/>
        </w:rPr>
        <w:t xml:space="preserve">Contenu </w:t>
      </w:r>
      <w:bookmarkEnd w:id="5"/>
    </w:p>
    <w:p w:rsidR="003D6529" w:rsidRPr="003D6529" w:rsidRDefault="003D6529" w:rsidP="003D6529">
      <w:pPr>
        <w:pStyle w:val="Title"/>
        <w:rPr>
          <w:lang w:val="fr-FR"/>
        </w:rPr>
      </w:pPr>
      <w:bookmarkStart w:id="6" w:name="_Toc402533495"/>
      <w:r w:rsidRPr="003D6529">
        <w:rPr>
          <w:u w:val="single"/>
          <w:lang w:val="fr-FR"/>
        </w:rPr>
        <w:t>Chapitre 1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Les besoins</w:t>
      </w:r>
      <w:bookmarkEnd w:id="6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 Hydriques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Energétiques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 Lipidiques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1.4 Glucidiques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7" w:name="_Toc402533496"/>
      <w:r w:rsidRPr="003D6529">
        <w:rPr>
          <w:u w:val="single"/>
          <w:lang w:val="fr-FR"/>
        </w:rPr>
        <w:t xml:space="preserve">Chapitre 2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Les différents régimes</w:t>
      </w:r>
      <w:bookmarkEnd w:id="7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 Régime hypocalorique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 Régime sans cholestérol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2.3 Régime pour diabétique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2.4 Régime sans sel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2.5 Régime sans gluten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2.6 Régime de l’ulcère gastro-</w:t>
      </w:r>
      <w:r w:rsidR="00646480">
        <w:rPr>
          <w:rFonts w:ascii="Arial" w:hAnsi="Arial"/>
          <w:noProof w:val="0"/>
          <w:sz w:val="22"/>
          <w:szCs w:val="26"/>
          <w:lang w:val="fr-FR"/>
        </w:rPr>
        <w:t xml:space="preserve"> </w:t>
      </w:r>
      <w:r>
        <w:rPr>
          <w:rFonts w:ascii="Arial" w:hAnsi="Arial"/>
          <w:noProof w:val="0"/>
          <w:sz w:val="22"/>
          <w:szCs w:val="26"/>
          <w:lang w:val="fr-FR"/>
        </w:rPr>
        <w:t>duodénal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2.7 Régime dans les affections: Diarrhée, maladies intestinales, et autres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2.8 Le régime de la constipation atonique du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colon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 irritable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2.9 Le régime  pour colostomies ou anus artificiel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2.10 Régime sans cholestérol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8" w:name="_Toc402533497"/>
      <w:r w:rsidRPr="003D6529">
        <w:rPr>
          <w:lang w:val="fr-FR"/>
        </w:rPr>
        <w:t>Evaluation</w:t>
      </w:r>
      <w:bookmarkEnd w:id="8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ab/>
        <w:t>L’élève doit être capable d’aider une personne à prendre une diète adéquate et à planifier ses repas en tenant compte des facteurs socio-économiques.</w:t>
      </w:r>
    </w:p>
    <w:p w:rsidR="003D6529" w:rsidRPr="003D6529" w:rsidRDefault="003D6529" w:rsidP="003D6529">
      <w:pPr>
        <w:pStyle w:val="Heading1"/>
        <w:tabs>
          <w:tab w:val="right" w:pos="4536"/>
        </w:tabs>
        <w:rPr>
          <w:lang w:val="fr-FR"/>
        </w:rPr>
      </w:pPr>
      <w:r w:rsidRPr="003D6529">
        <w:rPr>
          <w:lang w:val="fr-FR"/>
        </w:rPr>
        <w:lastRenderedPageBreak/>
        <w:t xml:space="preserve">Santé familiale mère et enfant </w:t>
      </w:r>
      <w:r w:rsidRPr="003D6529">
        <w:rPr>
          <w:lang w:val="fr-FR"/>
        </w:rPr>
        <w:br/>
        <w:t>(75 periodes)</w:t>
      </w:r>
    </w:p>
    <w:p w:rsidR="003D6529" w:rsidRPr="003D6529" w:rsidRDefault="003D6529" w:rsidP="003D6529">
      <w:pPr>
        <w:pStyle w:val="Heading2"/>
        <w:rPr>
          <w:lang w:val="fr-FR"/>
        </w:rPr>
      </w:pPr>
      <w:r w:rsidRPr="003D6529">
        <w:rPr>
          <w:lang w:val="fr-FR"/>
        </w:rPr>
        <w:t>Objectif General</w:t>
      </w:r>
    </w:p>
    <w:p w:rsidR="003D6529" w:rsidRDefault="003D6529" w:rsidP="003D6529">
      <w:pPr>
        <w:tabs>
          <w:tab w:val="right" w:pos="4536"/>
        </w:tabs>
        <w:bidi w:val="0"/>
        <w:ind w:firstLine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A la fin de cette unité, l’élève sera capable de donner des soins appropriés à la mère et au nourrisson en période pré-</w:t>
      </w:r>
      <w:r w:rsidR="00646480">
        <w:rPr>
          <w:rFonts w:ascii="Arial" w:hAnsi="Arial"/>
          <w:noProof w:val="0"/>
          <w:sz w:val="22"/>
          <w:szCs w:val="26"/>
          <w:lang w:val="fr-FR"/>
        </w:rPr>
        <w:t xml:space="preserve"> </w:t>
      </w:r>
      <w:r>
        <w:rPr>
          <w:rFonts w:ascii="Arial" w:hAnsi="Arial"/>
          <w:noProof w:val="0"/>
          <w:sz w:val="22"/>
          <w:szCs w:val="26"/>
          <w:lang w:val="fr-FR"/>
        </w:rPr>
        <w:t>natale, au cours de l’accouchement et en période post natale.</w:t>
      </w:r>
    </w:p>
    <w:p w:rsidR="003D6529" w:rsidRPr="003D6529" w:rsidRDefault="003D6529" w:rsidP="003D6529">
      <w:pPr>
        <w:pStyle w:val="Heading2"/>
        <w:rPr>
          <w:lang w:val="fr-FR"/>
        </w:rPr>
      </w:pPr>
      <w:r w:rsidRPr="003D6529">
        <w:rPr>
          <w:lang w:val="fr-FR"/>
        </w:rPr>
        <w:t>Objectifs d’Apprentissage</w:t>
      </w:r>
    </w:p>
    <w:p w:rsidR="003D6529" w:rsidRDefault="003D6529" w:rsidP="003D6529">
      <w:pPr>
        <w:pStyle w:val="Heading3"/>
      </w:pPr>
      <w:bookmarkStart w:id="9" w:name="_Toc402533501"/>
      <w:r>
        <w:t>1 - Reconnaître l’évolution normale d’une grossesse</w:t>
      </w:r>
      <w:bookmarkEnd w:id="9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 décrit l’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anatomo-physiologie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 du système de reproduction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énumère les signes et symptômes d’une grossesse normale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1.3reconnaît les différentes positions fœtales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1.4 reconnaît les complications de la grossesse</w:t>
      </w:r>
    </w:p>
    <w:p w:rsidR="003D6529" w:rsidRDefault="003D6529" w:rsidP="003D6529">
      <w:pPr>
        <w:pStyle w:val="Heading3"/>
      </w:pPr>
      <w:bookmarkStart w:id="10" w:name="_Toc402533502"/>
      <w:r>
        <w:t>2 - Suivre une femme enceinte pendant la période prénatale</w:t>
      </w:r>
      <w:bookmarkEnd w:id="10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 prépare une fiche de suivi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2.3 effectue les examens de surveillance mensuelle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2.4 éduque les femmes enceintes sur l’hygiène de vie</w:t>
      </w:r>
    </w:p>
    <w:p w:rsidR="003D6529" w:rsidRDefault="003D6529" w:rsidP="003D6529">
      <w:pPr>
        <w:pStyle w:val="Heading3"/>
      </w:pPr>
      <w:bookmarkStart w:id="11" w:name="_Toc402533503"/>
      <w:r>
        <w:t>3 - Procurer des soins au cours du travail et de la délivrance</w:t>
      </w:r>
      <w:bookmarkEnd w:id="11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 énumère les signes et symptômes du déclenchement du travail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 accueille une femme à la maternité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3.3 surveille une femme en travail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3.4 transmet oralement et par écrit ses observations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3.5 évalue le nouveau-né en utilisant le score d’APGAR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3.6 assure des soins immédiats au </w:t>
      </w:r>
      <w:r w:rsidR="00646480">
        <w:rPr>
          <w:rFonts w:ascii="Arial" w:hAnsi="Arial"/>
          <w:noProof w:val="0"/>
          <w:sz w:val="22"/>
          <w:szCs w:val="26"/>
          <w:lang w:val="fr-FR"/>
        </w:rPr>
        <w:t>nouveau-né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3.7 encourage l’allaitement maternel précoce</w:t>
      </w:r>
    </w:p>
    <w:p w:rsidR="003D6529" w:rsidRDefault="003D6529" w:rsidP="003D6529">
      <w:pPr>
        <w:pStyle w:val="Heading3"/>
      </w:pPr>
      <w:bookmarkStart w:id="12" w:name="_Toc402533504"/>
      <w:r>
        <w:t>4 - Surveiller une femme en suites de couches</w:t>
      </w:r>
      <w:bookmarkEnd w:id="12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4.1 identifie les complications des suites de couches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 utilise les moyens de prévention des complications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4.3 éduque la nouvelle maman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4.4 </w:t>
      </w:r>
      <w:r w:rsidR="00646480">
        <w:rPr>
          <w:rFonts w:ascii="Arial" w:hAnsi="Arial"/>
          <w:noProof w:val="0"/>
          <w:sz w:val="22"/>
          <w:szCs w:val="26"/>
          <w:lang w:val="fr-FR"/>
        </w:rPr>
        <w:t>Donne</w:t>
      </w:r>
      <w:r>
        <w:rPr>
          <w:rFonts w:ascii="Arial" w:hAnsi="Arial"/>
          <w:noProof w:val="0"/>
          <w:sz w:val="22"/>
          <w:szCs w:val="26"/>
          <w:lang w:val="fr-FR"/>
        </w:rPr>
        <w:t xml:space="preserve"> des informations sur la planification familiale</w:t>
      </w:r>
    </w:p>
    <w:p w:rsidR="003D6529" w:rsidRDefault="003D6529" w:rsidP="003D6529">
      <w:pPr>
        <w:pStyle w:val="Heading3"/>
      </w:pPr>
      <w:bookmarkStart w:id="13" w:name="_Toc402533505"/>
      <w:r>
        <w:t>5- Donner des soins immédiats au nouveau-né</w:t>
      </w:r>
      <w:bookmarkEnd w:id="13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5.1 maintient l’hygiène du nouveau-né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5.2 fait le soin du cordon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ind w:left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5.3 s’assure que les analyses sont effectuées </w:t>
      </w:r>
    </w:p>
    <w:p w:rsidR="003D6529" w:rsidRDefault="003D6529" w:rsidP="003D6529">
      <w:pPr>
        <w:pStyle w:val="Heading2"/>
        <w:tabs>
          <w:tab w:val="right" w:pos="4536"/>
        </w:tabs>
        <w:rPr>
          <w:rtl/>
        </w:rPr>
      </w:pPr>
      <w:bookmarkStart w:id="14" w:name="_Toc402533506"/>
    </w:p>
    <w:p w:rsidR="003D6529" w:rsidRPr="003D6529" w:rsidRDefault="003D6529" w:rsidP="003D6529">
      <w:pPr>
        <w:pStyle w:val="Heading2"/>
        <w:tabs>
          <w:tab w:val="right" w:pos="4536"/>
        </w:tabs>
        <w:rPr>
          <w:lang w:val="fr-FR"/>
        </w:rPr>
      </w:pPr>
      <w:r w:rsidRPr="003D6529">
        <w:rPr>
          <w:lang w:val="fr-FR"/>
        </w:rPr>
        <w:t>Contenu</w:t>
      </w:r>
      <w:bookmarkEnd w:id="14"/>
    </w:p>
    <w:p w:rsidR="003D6529" w:rsidRPr="003D6529" w:rsidRDefault="003D6529" w:rsidP="003D6529">
      <w:pPr>
        <w:pStyle w:val="Title"/>
        <w:rPr>
          <w:lang w:val="fr-FR"/>
        </w:rPr>
      </w:pPr>
      <w:bookmarkStart w:id="15" w:name="_Toc402533507"/>
      <w:r w:rsidRPr="003D6529">
        <w:rPr>
          <w:u w:val="single"/>
          <w:lang w:val="fr-FR"/>
        </w:rPr>
        <w:br w:type="page"/>
      </w:r>
      <w:r w:rsidRPr="003D6529">
        <w:rPr>
          <w:u w:val="single"/>
          <w:lang w:val="fr-FR"/>
        </w:rPr>
        <w:lastRenderedPageBreak/>
        <w:t xml:space="preserve">Chapitre 1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Obstétrique</w:t>
      </w:r>
      <w:bookmarkEnd w:id="15"/>
      <w:r w:rsidRPr="003D6529">
        <w:rPr>
          <w:lang w:val="fr-FR"/>
        </w:rPr>
        <w:t xml:space="preserve"> 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1.1 </w:t>
      </w:r>
      <w:bookmarkStart w:id="16" w:name="_Toc402533508"/>
      <w:r>
        <w:rPr>
          <w:rFonts w:ascii="Arial" w:hAnsi="Arial"/>
          <w:noProof w:val="0"/>
          <w:sz w:val="22"/>
          <w:szCs w:val="26"/>
          <w:lang w:val="fr-FR"/>
        </w:rPr>
        <w:t>Généralités</w:t>
      </w:r>
      <w:bookmarkEnd w:id="16"/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1.1.1 Rappel anatomo-physiologique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1.1.2 La fécondation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bookmarkStart w:id="17" w:name="_Toc402533509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Diagnostic de la grossesse</w:t>
      </w:r>
      <w:bookmarkEnd w:id="17"/>
      <w:r>
        <w:rPr>
          <w:rFonts w:ascii="Arial" w:hAnsi="Arial"/>
          <w:noProof w:val="0"/>
          <w:sz w:val="22"/>
          <w:szCs w:val="26"/>
          <w:lang w:val="fr-FR"/>
        </w:rPr>
        <w:t>: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1.2.1 Grossesse normale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1.2.2 Signes et symptômes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1.2.3 Etude physiologique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1.2.4 Différentes présentations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bookmarkStart w:id="18" w:name="_Toc402533510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1.3 Grossesse difficile </w:t>
      </w:r>
      <w:bookmarkEnd w:id="18"/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 Grossesse gémellaire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1.3.2 Dystocies osseuses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1.3.3 Hémorragies en cours de grossesse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1.3.4 Avortement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1.3.5 Môle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hydatiforme</w:t>
      </w:r>
      <w:proofErr w:type="spellEnd"/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1.3.6 Grossesse extra-utérine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1.3.7 Placenta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proevia</w:t>
      </w:r>
      <w:proofErr w:type="spellEnd"/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1.3.8 Hémorragie de la délivrance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1.3.9 Vomissements de la grossesse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1.3.10 Eclampsie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1.3.11 Hypertension artérielle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1.3.12 Hydramnios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1.3.13 Cardiopathies et grossesse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1.3.14 Tuberculose et grossesse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1.3.15 Diabète et grossesse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1.3.16 Césarienne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1.3.17 Forceps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1.3.18Surveillance de la femme enceinte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bookmarkStart w:id="19" w:name="_Toc402533511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1.4 Pathologie des suites de couches</w:t>
      </w:r>
      <w:bookmarkEnd w:id="19"/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1.4.1 Infection puerpérale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1.4.2 Complications mammaires</w:t>
      </w:r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bookmarkStart w:id="20" w:name="_Toc402533512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bookmarkStart w:id="21" w:name="_Toc402533514"/>
      <w:bookmarkEnd w:id="20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 Soins Infirmiers</w:t>
      </w:r>
      <w:bookmarkEnd w:id="21"/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1.7.1 Soins pré-</w:t>
      </w:r>
      <w:r w:rsidR="00646480">
        <w:rPr>
          <w:rFonts w:ascii="Arial" w:hAnsi="Arial"/>
          <w:noProof w:val="0"/>
          <w:sz w:val="22"/>
          <w:szCs w:val="26"/>
          <w:lang w:val="fr-FR"/>
        </w:rPr>
        <w:t xml:space="preserve"> </w:t>
      </w:r>
      <w:r>
        <w:rPr>
          <w:rFonts w:ascii="Arial" w:hAnsi="Arial"/>
          <w:noProof w:val="0"/>
          <w:sz w:val="22"/>
          <w:szCs w:val="26"/>
          <w:lang w:val="fr-FR"/>
        </w:rPr>
        <w:t>natal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1.7.2 Soins infirmiers à l’accouchée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1.7.3 Soins de la vulve et périnée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1.7.4 Soins d’épisiotomie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1.7.5 Soins des seins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1.7.6 Le lever précoce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1.7.7 Les lochies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1.7.8 L’évacuation vésicale et rectale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1.7.9 Accueil et soins du </w:t>
      </w:r>
      <w:r w:rsidR="00646480">
        <w:rPr>
          <w:rFonts w:ascii="Arial" w:hAnsi="Arial"/>
          <w:noProof w:val="0"/>
          <w:sz w:val="22"/>
          <w:szCs w:val="26"/>
          <w:lang w:val="fr-FR"/>
        </w:rPr>
        <w:t>nouveau-né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1.7.10 Surveillance du </w:t>
      </w:r>
      <w:r w:rsidR="00646480">
        <w:rPr>
          <w:rFonts w:ascii="Arial" w:hAnsi="Arial"/>
          <w:noProof w:val="0"/>
          <w:sz w:val="22"/>
          <w:szCs w:val="26"/>
          <w:lang w:val="fr-FR"/>
        </w:rPr>
        <w:t>nouveau-né</w:t>
      </w:r>
      <w:r>
        <w:rPr>
          <w:rFonts w:ascii="Arial" w:hAnsi="Arial"/>
          <w:noProof w:val="0"/>
          <w:sz w:val="22"/>
          <w:szCs w:val="26"/>
          <w:lang w:val="fr-FR"/>
        </w:rPr>
        <w:t xml:space="preserve"> pendant les premières 24 heures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1.7.11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hygiène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du nourrisson</w:t>
      </w:r>
    </w:p>
    <w:p w:rsidR="003D6529" w:rsidRDefault="003D6529" w:rsidP="003D6529">
      <w:pPr>
        <w:tabs>
          <w:tab w:val="right" w:pos="4536"/>
        </w:tabs>
        <w:bidi w:val="0"/>
        <w:ind w:left="709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1.7.13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hygiène alimentaire</w:t>
      </w:r>
      <w:proofErr w:type="gramEnd"/>
    </w:p>
    <w:p w:rsidR="003D6529" w:rsidRPr="003D6529" w:rsidRDefault="003D6529" w:rsidP="003D6529">
      <w:pPr>
        <w:pStyle w:val="Heading2"/>
        <w:rPr>
          <w:lang w:val="fr-FR"/>
        </w:rPr>
      </w:pPr>
      <w:bookmarkStart w:id="22" w:name="_Toc402533515"/>
    </w:p>
    <w:p w:rsidR="003D6529" w:rsidRPr="003D6529" w:rsidRDefault="003D6529" w:rsidP="003D6529">
      <w:pPr>
        <w:pStyle w:val="Heading2"/>
        <w:rPr>
          <w:lang w:val="fr-FR"/>
        </w:rPr>
      </w:pPr>
      <w:r w:rsidRPr="003D6529">
        <w:rPr>
          <w:lang w:val="fr-FR"/>
        </w:rPr>
        <w:t>Evaluation</w:t>
      </w:r>
      <w:bookmarkEnd w:id="22"/>
    </w:p>
    <w:p w:rsidR="003D6529" w:rsidRDefault="003D6529" w:rsidP="003D6529">
      <w:pPr>
        <w:numPr>
          <w:ilvl w:val="12"/>
          <w:numId w:val="0"/>
        </w:numPr>
        <w:tabs>
          <w:tab w:val="right" w:pos="4536"/>
        </w:tabs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 L’élève sera capable de donner des soins à la mère et à l’enfant.</w:t>
      </w:r>
    </w:p>
    <w:p w:rsidR="003D6529" w:rsidRDefault="003D6529" w:rsidP="003D6529">
      <w:pPr>
        <w:pStyle w:val="Title"/>
        <w:rPr>
          <w:u w:val="single"/>
          <w:rtl/>
        </w:rPr>
      </w:pPr>
      <w:bookmarkStart w:id="23" w:name="_Toc402533516"/>
      <w:r w:rsidRPr="003D6529">
        <w:rPr>
          <w:u w:val="single"/>
          <w:lang w:val="fr-FR"/>
        </w:rPr>
        <w:t xml:space="preserve"> </w:t>
      </w:r>
      <w:r w:rsidRPr="003D6529">
        <w:rPr>
          <w:u w:val="single"/>
          <w:lang w:val="fr-FR"/>
        </w:rPr>
        <w:br/>
      </w:r>
    </w:p>
    <w:p w:rsidR="003D6529" w:rsidRPr="003D6529" w:rsidRDefault="003D6529" w:rsidP="003D6529">
      <w:pPr>
        <w:pStyle w:val="Title"/>
        <w:rPr>
          <w:lang w:val="fr-FR"/>
        </w:rPr>
      </w:pPr>
      <w:r w:rsidRPr="003D6529">
        <w:rPr>
          <w:lang w:val="fr-FR"/>
        </w:rPr>
        <w:t>Gynécologie</w:t>
      </w:r>
      <w:bookmarkEnd w:id="23"/>
      <w:r w:rsidRPr="003D6529">
        <w:rPr>
          <w:lang w:val="fr-FR"/>
        </w:rPr>
        <w:t xml:space="preserve">   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24" w:name="_Toc402533517"/>
      <w:r w:rsidRPr="003D6529">
        <w:rPr>
          <w:lang w:val="fr-FR"/>
        </w:rPr>
        <w:t>Objectif Général</w:t>
      </w:r>
      <w:bookmarkEnd w:id="24"/>
    </w:p>
    <w:p w:rsidR="003D6529" w:rsidRDefault="003D6529" w:rsidP="003D6529">
      <w:pPr>
        <w:bidi w:val="0"/>
        <w:spacing w:before="40" w:after="40"/>
        <w:ind w:firstLine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A la fin de cette unité, l’élève sera capable de reconnaître les différentes pathologies gynécologiques et de donner des soins appropriés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25" w:name="_Toc402533518"/>
      <w:r w:rsidRPr="003D6529">
        <w:rPr>
          <w:lang w:val="fr-FR"/>
        </w:rPr>
        <w:t>Objectifs d’Apprentissage</w:t>
      </w:r>
      <w:bookmarkEnd w:id="25"/>
    </w:p>
    <w:p w:rsidR="003D6529" w:rsidRDefault="003D6529" w:rsidP="003D6529">
      <w:pPr>
        <w:pStyle w:val="Heading3"/>
      </w:pPr>
      <w:bookmarkStart w:id="26" w:name="_Toc402533519"/>
      <w:r>
        <w:t>1-</w:t>
      </w:r>
      <w:r>
        <w:tab/>
        <w:t>Reconnaître les différentes pathologie</w:t>
      </w:r>
      <w:bookmarkEnd w:id="26"/>
      <w:r>
        <w:t>s</w:t>
      </w:r>
    </w:p>
    <w:p w:rsidR="003D6529" w:rsidRDefault="003D6529" w:rsidP="003D6529">
      <w:pPr>
        <w:numPr>
          <w:ilvl w:val="12"/>
          <w:numId w:val="0"/>
        </w:numPr>
        <w:bidi w:val="0"/>
        <w:ind w:left="851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 énonce un rappel anatomo-physiologique de l’appareil</w:t>
      </w:r>
    </w:p>
    <w:p w:rsidR="003D6529" w:rsidRDefault="003D6529" w:rsidP="003D6529">
      <w:pPr>
        <w:numPr>
          <w:ilvl w:val="12"/>
          <w:numId w:val="0"/>
        </w:numPr>
        <w:bidi w:val="0"/>
        <w:ind w:left="851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décrit la pathophysiologie des différentes pathologies</w:t>
      </w:r>
    </w:p>
    <w:p w:rsidR="003D6529" w:rsidRDefault="003D6529" w:rsidP="003D6529">
      <w:pPr>
        <w:numPr>
          <w:ilvl w:val="12"/>
          <w:numId w:val="0"/>
        </w:numPr>
        <w:bidi w:val="0"/>
        <w:ind w:left="851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 énumère les signes et symptômes des différentes pathologies</w:t>
      </w:r>
    </w:p>
    <w:p w:rsidR="003D6529" w:rsidRDefault="003D6529" w:rsidP="003D6529">
      <w:pPr>
        <w:numPr>
          <w:ilvl w:val="12"/>
          <w:numId w:val="0"/>
        </w:numPr>
        <w:bidi w:val="0"/>
        <w:ind w:left="851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1.4 identifie l’évolution et les complications des différentes  pathologies </w:t>
      </w:r>
    </w:p>
    <w:p w:rsidR="003D6529" w:rsidRDefault="003D6529" w:rsidP="003D6529">
      <w:pPr>
        <w:numPr>
          <w:ilvl w:val="12"/>
          <w:numId w:val="0"/>
        </w:numPr>
        <w:bidi w:val="0"/>
        <w:ind w:left="851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1.5 identifie les examens para-cliniques nécessaires au diagnostic </w:t>
      </w:r>
    </w:p>
    <w:p w:rsidR="003D6529" w:rsidRDefault="003D6529" w:rsidP="003D6529">
      <w:pPr>
        <w:numPr>
          <w:ilvl w:val="12"/>
          <w:numId w:val="0"/>
        </w:numPr>
        <w:bidi w:val="0"/>
        <w:ind w:left="851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1.6 reconnaît le traitement des différentes pathologies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pStyle w:val="Heading3"/>
        <w:ind w:left="284" w:hanging="284"/>
      </w:pPr>
      <w:bookmarkStart w:id="27" w:name="_Toc402533520"/>
      <w:r>
        <w:t>2-</w:t>
      </w:r>
      <w:r>
        <w:tab/>
        <w:t>Donner des soins aux malades ayant différentes pathologie en</w:t>
      </w:r>
      <w:bookmarkEnd w:id="27"/>
      <w:r>
        <w:t xml:space="preserve"> </w:t>
      </w:r>
      <w:bookmarkStart w:id="28" w:name="_Toc402533521"/>
      <w:r>
        <w:t>suivant la démarche de soins</w:t>
      </w:r>
      <w:bookmarkEnd w:id="28"/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</w:t>
      </w:r>
      <w:r>
        <w:rPr>
          <w:rFonts w:ascii="Arial" w:hAnsi="Arial"/>
          <w:noProof w:val="0"/>
          <w:sz w:val="22"/>
          <w:szCs w:val="26"/>
          <w:lang w:val="fr-FR"/>
        </w:rPr>
        <w:tab/>
        <w:t>fait un plan de soins individuels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</w:t>
      </w:r>
      <w:r>
        <w:rPr>
          <w:rFonts w:ascii="Arial" w:hAnsi="Arial"/>
          <w:noProof w:val="0"/>
          <w:sz w:val="22"/>
          <w:szCs w:val="26"/>
          <w:lang w:val="fr-FR"/>
        </w:rPr>
        <w:tab/>
        <w:t>utilise les principes scientifiques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2.3</w:t>
      </w:r>
      <w:r>
        <w:rPr>
          <w:rFonts w:ascii="Arial" w:hAnsi="Arial"/>
          <w:noProof w:val="0"/>
          <w:sz w:val="22"/>
          <w:szCs w:val="26"/>
          <w:lang w:val="fr-FR"/>
        </w:rPr>
        <w:tab/>
        <w:t>suit les règles d’hygiène et d’asepsie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2.4</w:t>
      </w:r>
      <w:r>
        <w:rPr>
          <w:rFonts w:ascii="Arial" w:hAnsi="Arial"/>
          <w:noProof w:val="0"/>
          <w:sz w:val="22"/>
          <w:szCs w:val="26"/>
          <w:lang w:val="fr-FR"/>
        </w:rPr>
        <w:tab/>
        <w:t>surveille l’état général du malade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2.5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procure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des soins généraux et spécifiques aux malades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2.6</w:t>
      </w:r>
      <w:r>
        <w:rPr>
          <w:rFonts w:ascii="Arial" w:hAnsi="Arial"/>
          <w:noProof w:val="0"/>
          <w:sz w:val="22"/>
          <w:szCs w:val="26"/>
          <w:lang w:val="fr-FR"/>
        </w:rPr>
        <w:tab/>
        <w:t>prépare physiquement et psychologiquement le malade devant subir des explorations ou interventions chirurgicales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2.7</w:t>
      </w:r>
      <w:r>
        <w:rPr>
          <w:rFonts w:ascii="Arial" w:hAnsi="Arial"/>
          <w:noProof w:val="0"/>
          <w:sz w:val="22"/>
          <w:szCs w:val="26"/>
          <w:lang w:val="fr-FR"/>
        </w:rPr>
        <w:tab/>
        <w:t>éduque le malade selon ses besoins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2.8</w:t>
      </w:r>
      <w:r>
        <w:rPr>
          <w:rFonts w:ascii="Arial" w:hAnsi="Arial"/>
          <w:noProof w:val="0"/>
          <w:sz w:val="22"/>
          <w:szCs w:val="26"/>
          <w:lang w:val="fr-FR"/>
        </w:rPr>
        <w:tab/>
        <w:t>administre et surveille les différentes thérapeutiques selon la prescription médicale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2.9 </w:t>
      </w:r>
      <w:r>
        <w:rPr>
          <w:rFonts w:ascii="Arial" w:hAnsi="Arial"/>
          <w:noProof w:val="0"/>
          <w:sz w:val="22"/>
          <w:szCs w:val="26"/>
          <w:lang w:val="fr-FR"/>
        </w:rPr>
        <w:tab/>
        <w:t>planifie les repas et régimes alimentaires suivant les besoins du malade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2.10 </w:t>
      </w:r>
      <w:r>
        <w:rPr>
          <w:rFonts w:ascii="Arial" w:hAnsi="Arial"/>
          <w:noProof w:val="0"/>
          <w:sz w:val="22"/>
          <w:szCs w:val="26"/>
          <w:lang w:val="fr-FR"/>
        </w:rPr>
        <w:tab/>
        <w:t>planifie le suivi et la sortie du malade</w:t>
      </w:r>
    </w:p>
    <w:p w:rsidR="003D6529" w:rsidRDefault="003D6529" w:rsidP="003D6529">
      <w:pPr>
        <w:numPr>
          <w:ilvl w:val="12"/>
          <w:numId w:val="0"/>
        </w:numPr>
        <w:bidi w:val="0"/>
        <w:ind w:left="993" w:hanging="568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2-11 </w:t>
      </w:r>
      <w:r>
        <w:rPr>
          <w:rFonts w:ascii="Arial" w:hAnsi="Arial"/>
          <w:noProof w:val="0"/>
          <w:sz w:val="22"/>
          <w:szCs w:val="26"/>
          <w:lang w:val="fr-FR"/>
        </w:rPr>
        <w:tab/>
        <w:t>évalue l’atteinte des objectifs de soins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29" w:name="_Toc402533522"/>
      <w:bookmarkStart w:id="30" w:name="_Toc402533524"/>
      <w:r w:rsidRPr="003D6529">
        <w:rPr>
          <w:lang w:val="fr-FR"/>
        </w:rPr>
        <w:t>Contenu</w:t>
      </w:r>
      <w:bookmarkEnd w:id="29"/>
    </w:p>
    <w:p w:rsidR="003D6529" w:rsidRDefault="003D6529" w:rsidP="003D6529">
      <w:pPr>
        <w:pStyle w:val="Title"/>
        <w:rPr>
          <w:u w:val="single"/>
          <w:rtl/>
        </w:rPr>
      </w:pPr>
      <w:bookmarkStart w:id="31" w:name="_Toc402533523"/>
    </w:p>
    <w:p w:rsidR="003D6529" w:rsidRPr="003D6529" w:rsidRDefault="003D6529" w:rsidP="003D6529">
      <w:pPr>
        <w:pStyle w:val="Title"/>
        <w:rPr>
          <w:lang w:val="fr-FR"/>
        </w:rPr>
      </w:pPr>
      <w:r w:rsidRPr="003D6529">
        <w:rPr>
          <w:u w:val="single"/>
          <w:lang w:val="fr-FR"/>
        </w:rPr>
        <w:t xml:space="preserve">Chapitre 1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Généralités sur la gynécologie</w:t>
      </w:r>
      <w:bookmarkEnd w:id="31"/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 Définitions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Examens gynécologiques</w:t>
      </w:r>
    </w:p>
    <w:p w:rsidR="003D6529" w:rsidRPr="003D6529" w:rsidRDefault="003D6529" w:rsidP="003D6529">
      <w:pPr>
        <w:pStyle w:val="Title"/>
        <w:rPr>
          <w:lang w:val="fr-FR"/>
        </w:rPr>
      </w:pPr>
      <w:r w:rsidRPr="003D6529">
        <w:rPr>
          <w:u w:val="single"/>
          <w:lang w:val="fr-FR"/>
        </w:rPr>
        <w:t xml:space="preserve">Chapitre2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Hémorragies génitales</w:t>
      </w:r>
      <w:bookmarkEnd w:id="30"/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 Ménorragie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2.2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Métroragie</w:t>
      </w:r>
      <w:proofErr w:type="spellEnd"/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2.3 Aménorrhée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32" w:name="_Toc402533525"/>
      <w:r w:rsidRPr="003D6529">
        <w:rPr>
          <w:u w:val="single"/>
          <w:lang w:val="fr-FR"/>
        </w:rPr>
        <w:lastRenderedPageBreak/>
        <w:t>Chapitre 3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Leucorrhée et infections pelviennes</w:t>
      </w:r>
      <w:bookmarkEnd w:id="32"/>
    </w:p>
    <w:p w:rsidR="003D6529" w:rsidRPr="003D6529" w:rsidRDefault="003D6529" w:rsidP="003D6529">
      <w:pPr>
        <w:pStyle w:val="Title"/>
        <w:rPr>
          <w:lang w:val="fr-FR"/>
        </w:rPr>
      </w:pPr>
      <w:bookmarkStart w:id="33" w:name="_Toc402533526"/>
      <w:r w:rsidRPr="003D6529">
        <w:rPr>
          <w:u w:val="single"/>
          <w:lang w:val="fr-FR"/>
        </w:rPr>
        <w:t>Chapitre 4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Pathologies diverses</w:t>
      </w:r>
      <w:bookmarkEnd w:id="33"/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4.1 Fibromes utérins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 Kystes de l’ovaire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34" w:name="_Toc402533527"/>
      <w:r w:rsidRPr="003D6529">
        <w:rPr>
          <w:u w:val="single"/>
          <w:lang w:val="fr-FR"/>
        </w:rPr>
        <w:t>Chapitre 5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Cancers</w:t>
      </w:r>
      <w:bookmarkEnd w:id="34"/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5.1 Cancer du col de l’utérus (Frottis Vaginaux)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5.2 Dépistage du cancer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5.3 Tumeurs mammaires et cancer du sein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5.4 Prolapsus utérin</w:t>
      </w:r>
    </w:p>
    <w:p w:rsidR="003D6529" w:rsidRDefault="003D6529" w:rsidP="003D6529">
      <w:pPr>
        <w:numPr>
          <w:ilvl w:val="12"/>
          <w:numId w:val="0"/>
        </w:num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5.5Cystocèle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35" w:name="_Toc402533528"/>
      <w:r w:rsidRPr="003D6529">
        <w:rPr>
          <w:u w:val="single"/>
          <w:lang w:val="fr-FR"/>
        </w:rPr>
        <w:t>Chapitre 6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Soins pré et post-opératoires en gynécologie</w:t>
      </w:r>
      <w:bookmarkEnd w:id="35"/>
    </w:p>
    <w:p w:rsidR="003D6529" w:rsidRPr="00705997" w:rsidRDefault="003D6529" w:rsidP="003D6529">
      <w:pPr>
        <w:jc w:val="right"/>
        <w:rPr>
          <w:lang w:val="fr-FR"/>
        </w:rPr>
      </w:pPr>
    </w:p>
    <w:p w:rsidR="003D6529" w:rsidRPr="00705997" w:rsidRDefault="003D6529" w:rsidP="003D6529">
      <w:pPr>
        <w:jc w:val="right"/>
        <w:rPr>
          <w:lang w:val="fr-FR"/>
        </w:rPr>
      </w:pPr>
    </w:p>
    <w:p w:rsidR="003D6529" w:rsidRPr="003D6529" w:rsidRDefault="003D6529" w:rsidP="003D6529">
      <w:pPr>
        <w:pStyle w:val="Heading2"/>
        <w:rPr>
          <w:lang w:val="fr-FR"/>
        </w:rPr>
      </w:pPr>
      <w:bookmarkStart w:id="36" w:name="_Toc402533529"/>
      <w:r w:rsidRPr="003D6529">
        <w:rPr>
          <w:lang w:val="fr-FR"/>
        </w:rPr>
        <w:t>Evaluation</w:t>
      </w:r>
      <w:bookmarkEnd w:id="36"/>
    </w:p>
    <w:p w:rsidR="003D6529" w:rsidRPr="003D6529" w:rsidRDefault="003D6529" w:rsidP="003D6529">
      <w:pPr>
        <w:bidi w:val="0"/>
        <w:ind w:left="284" w:hanging="284"/>
        <w:jc w:val="lowKashida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–</w:t>
      </w:r>
      <w:r>
        <w:rPr>
          <w:rFonts w:ascii="Arial" w:hAnsi="Arial"/>
          <w:noProof w:val="0"/>
          <w:sz w:val="22"/>
          <w:szCs w:val="26"/>
          <w:lang w:val="fr-FR"/>
        </w:rPr>
        <w:tab/>
        <w:t>L’élève doit être capable de donner des soins aux malades ayant des pathologies gynécologiques en suivant la démarche de soins</w:t>
      </w:r>
    </w:p>
    <w:p w:rsidR="003D6529" w:rsidRPr="003D6529" w:rsidRDefault="003D6529" w:rsidP="003D6529">
      <w:pPr>
        <w:bidi w:val="0"/>
        <w:ind w:left="284" w:hanging="284"/>
        <w:jc w:val="lowKashida"/>
        <w:rPr>
          <w:rFonts w:ascii="Arial" w:hAnsi="Arial" w:cs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 w:cs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 w:cs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 w:cs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 w:cs="Arial"/>
          <w:sz w:val="22"/>
          <w:lang w:val="fr-FR"/>
        </w:rPr>
      </w:pPr>
    </w:p>
    <w:p w:rsidR="003D6529" w:rsidRPr="003D6529" w:rsidRDefault="003D6529" w:rsidP="003D6529">
      <w:pPr>
        <w:bidi w:val="0"/>
        <w:jc w:val="lowKashida"/>
        <w:rPr>
          <w:rFonts w:ascii="Arial" w:hAnsi="Arial" w:cs="Arial"/>
          <w:sz w:val="22"/>
          <w:lang w:val="fr-FR"/>
        </w:rPr>
        <w:sectPr w:rsidR="003D6529" w:rsidRPr="003D6529">
          <w:headerReference w:type="default" r:id="rId13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D6529" w:rsidRPr="003D6529" w:rsidRDefault="003D6529" w:rsidP="003D6529">
      <w:pPr>
        <w:pStyle w:val="Heading1"/>
        <w:spacing w:after="120"/>
        <w:rPr>
          <w:rFonts w:ascii="Arial" w:hAnsi="Arial"/>
          <w:sz w:val="22"/>
          <w:szCs w:val="26"/>
          <w:lang w:val="fr-FR"/>
        </w:rPr>
      </w:pPr>
      <w:bookmarkStart w:id="37" w:name="_Toc402533583"/>
      <w:r w:rsidRPr="003D6529">
        <w:rPr>
          <w:lang w:val="fr-FR"/>
        </w:rPr>
        <w:lastRenderedPageBreak/>
        <w:t xml:space="preserve">Soins Infirmiers en Médico-Chirurgicaux </w:t>
      </w:r>
      <w:r w:rsidRPr="003D6529">
        <w:rPr>
          <w:lang w:val="fr-FR"/>
        </w:rPr>
        <w:br/>
        <w:t>(240 periodes)</w:t>
      </w:r>
    </w:p>
    <w:p w:rsidR="003D6529" w:rsidRPr="003D6529" w:rsidRDefault="003D6529" w:rsidP="003D6529">
      <w:pPr>
        <w:pStyle w:val="Heading2"/>
        <w:rPr>
          <w:lang w:val="fr-FR"/>
        </w:rPr>
      </w:pPr>
      <w:r w:rsidRPr="003D6529">
        <w:rPr>
          <w:lang w:val="fr-FR"/>
        </w:rPr>
        <w:t>Objectif Général</w:t>
      </w:r>
      <w:bookmarkEnd w:id="37"/>
    </w:p>
    <w:p w:rsidR="003D6529" w:rsidRDefault="003D6529" w:rsidP="003D6529">
      <w:pPr>
        <w:bidi w:val="0"/>
        <w:spacing w:before="40" w:after="40"/>
        <w:ind w:firstLine="72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A la fin de cette unité, l’élève sera capable de reconnaître les différentes pathologies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médiet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 de donner des soins appropriés.</w:t>
      </w:r>
    </w:p>
    <w:p w:rsidR="003D6529" w:rsidRPr="003D6529" w:rsidRDefault="003D6529" w:rsidP="003D6529">
      <w:pPr>
        <w:pStyle w:val="Heading2"/>
        <w:rPr>
          <w:lang w:val="fr-FR"/>
        </w:rPr>
      </w:pPr>
      <w:bookmarkStart w:id="38" w:name="_Toc402533584"/>
      <w:r w:rsidRPr="003D6529">
        <w:rPr>
          <w:lang w:val="fr-FR"/>
        </w:rPr>
        <w:t>Objectifs d’Apprentissage:</w:t>
      </w:r>
      <w:bookmarkEnd w:id="38"/>
    </w:p>
    <w:p w:rsidR="003D6529" w:rsidRDefault="003D6529" w:rsidP="003D6529">
      <w:pPr>
        <w:pStyle w:val="Heading3"/>
      </w:pPr>
      <w:bookmarkStart w:id="39" w:name="_Toc402533585"/>
      <w:r>
        <w:t>1- Reconnaître les différentes pathologie</w:t>
      </w:r>
      <w:bookmarkEnd w:id="39"/>
      <w:r>
        <w:t>s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1.1 </w:t>
      </w:r>
      <w:r>
        <w:rPr>
          <w:rFonts w:ascii="Arial" w:hAnsi="Arial"/>
          <w:noProof w:val="0"/>
          <w:sz w:val="22"/>
          <w:szCs w:val="26"/>
          <w:lang w:val="fr-FR"/>
        </w:rPr>
        <w:tab/>
        <w:t>énonce un rappel anatomo-physiologique de l’appareil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1.2 </w:t>
      </w:r>
      <w:r>
        <w:rPr>
          <w:rFonts w:ascii="Arial" w:hAnsi="Arial"/>
          <w:noProof w:val="0"/>
          <w:sz w:val="22"/>
          <w:szCs w:val="26"/>
          <w:lang w:val="fr-FR"/>
        </w:rPr>
        <w:tab/>
        <w:t>décrit la pathophysiologie des différentes pathologies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1.3 </w:t>
      </w:r>
      <w:r>
        <w:rPr>
          <w:rFonts w:ascii="Arial" w:hAnsi="Arial"/>
          <w:noProof w:val="0"/>
          <w:sz w:val="22"/>
          <w:szCs w:val="26"/>
          <w:lang w:val="fr-FR"/>
        </w:rPr>
        <w:tab/>
        <w:t>énumère les signes et symptômes des différentes pathologies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1.4 </w:t>
      </w:r>
      <w:r>
        <w:rPr>
          <w:rFonts w:ascii="Arial" w:hAnsi="Arial"/>
          <w:noProof w:val="0"/>
          <w:sz w:val="22"/>
          <w:szCs w:val="26"/>
          <w:lang w:val="fr-FR"/>
        </w:rPr>
        <w:tab/>
        <w:t xml:space="preserve">identifie l’évolution et les complications des différentes pathologies 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1.5 </w:t>
      </w:r>
      <w:r>
        <w:rPr>
          <w:rFonts w:ascii="Arial" w:hAnsi="Arial"/>
          <w:noProof w:val="0"/>
          <w:sz w:val="22"/>
          <w:szCs w:val="26"/>
          <w:lang w:val="fr-FR"/>
        </w:rPr>
        <w:tab/>
        <w:t xml:space="preserve">identifie les examens para cliniques nécessaires au diagnostic 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1.6 </w:t>
      </w:r>
      <w:r>
        <w:rPr>
          <w:rFonts w:ascii="Arial" w:hAnsi="Arial"/>
          <w:noProof w:val="0"/>
          <w:sz w:val="22"/>
          <w:szCs w:val="26"/>
          <w:lang w:val="fr-FR"/>
        </w:rPr>
        <w:tab/>
        <w:t>reconnaît le traitement des différentes pathologies</w:t>
      </w:r>
    </w:p>
    <w:p w:rsidR="003D6529" w:rsidRDefault="003D6529" w:rsidP="003D6529">
      <w:pPr>
        <w:pStyle w:val="Heading3"/>
        <w:ind w:left="284" w:hanging="284"/>
      </w:pPr>
      <w:bookmarkStart w:id="40" w:name="_Toc402533586"/>
      <w:r>
        <w:t>2- Donner des soins aux malades ayant différentes pathologies en</w:t>
      </w:r>
      <w:bookmarkEnd w:id="40"/>
      <w:r>
        <w:t xml:space="preserve"> </w:t>
      </w:r>
      <w:bookmarkStart w:id="41" w:name="_Toc402533587"/>
      <w:r>
        <w:t>suivant la démarche de soins</w:t>
      </w:r>
      <w:bookmarkEnd w:id="41"/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2.3 </w:t>
      </w:r>
      <w:r>
        <w:rPr>
          <w:rFonts w:ascii="Arial" w:hAnsi="Arial"/>
          <w:noProof w:val="0"/>
          <w:sz w:val="22"/>
          <w:szCs w:val="26"/>
          <w:lang w:val="fr-FR"/>
        </w:rPr>
        <w:tab/>
        <w:t>suit les règles d’hygiène et d’asepsie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2.4 </w:t>
      </w:r>
      <w:r>
        <w:rPr>
          <w:rFonts w:ascii="Arial" w:hAnsi="Arial"/>
          <w:noProof w:val="0"/>
          <w:sz w:val="22"/>
          <w:szCs w:val="26"/>
          <w:lang w:val="fr-FR"/>
        </w:rPr>
        <w:tab/>
        <w:t>surveille l’état général du malade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2.5 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procure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des soins généraux et spécifiques aux malades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2.6 </w:t>
      </w:r>
      <w:r>
        <w:rPr>
          <w:rFonts w:ascii="Arial" w:hAnsi="Arial"/>
          <w:noProof w:val="0"/>
          <w:sz w:val="22"/>
          <w:szCs w:val="26"/>
          <w:lang w:val="fr-FR"/>
        </w:rPr>
        <w:tab/>
        <w:t>prépare physiquement et psychologiquement le malade devant subir des explorations ou interventions chirurgicales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2.7</w:t>
      </w:r>
      <w:r>
        <w:rPr>
          <w:rFonts w:ascii="Arial" w:hAnsi="Arial"/>
          <w:noProof w:val="0"/>
          <w:sz w:val="22"/>
          <w:szCs w:val="26"/>
          <w:lang w:val="fr-FR"/>
        </w:rPr>
        <w:tab/>
        <w:t>éduque le malade selon ses besoins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2.9</w:t>
      </w:r>
      <w:r>
        <w:rPr>
          <w:rFonts w:ascii="Arial" w:hAnsi="Arial"/>
          <w:noProof w:val="0"/>
          <w:sz w:val="22"/>
          <w:szCs w:val="26"/>
          <w:lang w:val="fr-FR"/>
        </w:rPr>
        <w:tab/>
        <w:t>planifie les repas et régimes alimentaires suivant les besoins du malade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2.10</w:t>
      </w:r>
      <w:r>
        <w:rPr>
          <w:rFonts w:ascii="Arial" w:hAnsi="Arial"/>
          <w:noProof w:val="0"/>
          <w:sz w:val="22"/>
          <w:szCs w:val="26"/>
          <w:lang w:val="fr-FR"/>
        </w:rPr>
        <w:tab/>
        <w:t>planifie le suivi et la sortie du malade</w:t>
      </w:r>
    </w:p>
    <w:p w:rsidR="003D6529" w:rsidRDefault="003D6529" w:rsidP="003D6529">
      <w:pPr>
        <w:bidi w:val="0"/>
        <w:ind w:left="709" w:hanging="425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2.11</w:t>
      </w:r>
      <w:r>
        <w:rPr>
          <w:rFonts w:ascii="Arial" w:hAnsi="Arial"/>
          <w:noProof w:val="0"/>
          <w:sz w:val="22"/>
          <w:szCs w:val="26"/>
          <w:lang w:val="fr-FR"/>
        </w:rPr>
        <w:tab/>
        <w:t>évalue l’atteinte des objectifs de soins</w:t>
      </w:r>
    </w:p>
    <w:p w:rsidR="003D6529" w:rsidRDefault="003D6529" w:rsidP="003D6529">
      <w:pPr>
        <w:pStyle w:val="Heading2"/>
        <w:rPr>
          <w:rtl/>
        </w:rPr>
      </w:pPr>
      <w:bookmarkStart w:id="42" w:name="_Toc402533588"/>
      <w:r w:rsidRPr="003D6529">
        <w:rPr>
          <w:lang w:val="fr-FR"/>
        </w:rPr>
        <w:t>Contenu</w:t>
      </w:r>
      <w:bookmarkEnd w:id="42"/>
    </w:p>
    <w:p w:rsidR="003D6529" w:rsidRPr="00140487" w:rsidRDefault="003D6529" w:rsidP="003D6529">
      <w:pPr>
        <w:rPr>
          <w:lang w:val="fr-FR"/>
        </w:rPr>
      </w:pPr>
    </w:p>
    <w:p w:rsidR="003D6529" w:rsidRDefault="003D6529" w:rsidP="003D6529">
      <w:pPr>
        <w:bidi w:val="0"/>
        <w:ind w:righ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 Petite Chirurgie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360" w:right="284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 Orthopédie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360" w:right="284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 Rhumatologie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360" w:right="284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 Pathologie cardio-vasculaire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426" w:right="284" w:hanging="42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 .Chirurgie thoraco-vasculaire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360" w:right="284" w:hanging="36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 Pathologie digestive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righ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 Endocrinologie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righ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 Pathologie respiratoire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right="28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 Neurologie</w:t>
      </w:r>
    </w:p>
    <w:p w:rsidR="003D6529" w:rsidRPr="003D6529" w:rsidRDefault="003D6529" w:rsidP="003D6529">
      <w:pPr>
        <w:pStyle w:val="Title"/>
        <w:rPr>
          <w:lang w:val="fr-FR"/>
        </w:rPr>
      </w:pPr>
      <w:r w:rsidRPr="003D6529">
        <w:rPr>
          <w:u w:val="single"/>
          <w:lang w:val="fr-FR"/>
        </w:rPr>
        <w:t xml:space="preserve">Chapitre 1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Petite Chirurgie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 Généralités et Définition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1.1.1 Les Traumatismes, les fractures: ouvertes, fermées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1.1.2 Les Brûlures, les gelures, les escarres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 Les Infections :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1.1.3.1 Abcès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1.1.3.2 Phlegmon diffus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1.1.3.3 Furoncle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1.1.3.4 Gangrène gazeuse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1.1.3.5Tétanos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1.1.3.6Kyste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1.1.3.7  Lipome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1.1.3.8 Ongle incarné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 Les états de choc en chirurgie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1.2.1 Choc traumatique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1.2.2 Choc hémorragique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1.2.3 Choc post-opératoire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1.2.4 Choc infectieux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 Inflammation</w:t>
      </w:r>
    </w:p>
    <w:p w:rsidR="003D6529" w:rsidRDefault="003D6529" w:rsidP="003D6529">
      <w:pPr>
        <w:bidi w:val="0"/>
        <w:ind w:left="992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1.3.1 Symptômes locaux: 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1.3.1.1 Rougeur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1.3.1.2 Tuméfaction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1.3.1.3 Chaleur</w:t>
      </w:r>
    </w:p>
    <w:p w:rsidR="003D6529" w:rsidRDefault="003D6529" w:rsidP="003D6529">
      <w:pPr>
        <w:bidi w:val="0"/>
        <w:ind w:left="1559" w:hanging="567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1.3.1.4 Douleur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43" w:name="_Toc402533589"/>
      <w:r w:rsidRPr="003D6529">
        <w:rPr>
          <w:u w:val="single"/>
          <w:lang w:val="fr-FR"/>
        </w:rPr>
        <w:t xml:space="preserve">Chapitre 2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Orthopédie</w:t>
      </w:r>
      <w:bookmarkEnd w:id="43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2.1.1 Rappel d’anatomie et physiologie de l’appareil locomoteur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2.1.2 Symptomatologie, moyens d’exploration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2.1.3 Fractures : 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2.1.3.1 Humérus, la clavicule, le cubitus, le radius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2.1.3.2</w:t>
      </w:r>
      <w:r>
        <w:rPr>
          <w:rFonts w:ascii="Arial" w:hAnsi="Arial"/>
          <w:noProof w:val="0"/>
          <w:sz w:val="22"/>
          <w:szCs w:val="26"/>
          <w:lang w:val="fr-FR"/>
        </w:rPr>
        <w:tab/>
        <w:t>Fracture du col du fémur, du fémur, du tibia, du péroné de la rotule, des os du pied rachis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2.1.4 Les entorses : genou, cheville,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poignet ,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tibio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>-tarsienne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2.1.5 Les luxations : épaule, hanche etc.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2.2.1 Traumatismes articulaires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2.2.2 Traitement des affections congénitales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2.2.2.1Luxation congénitale de la hanche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2.2.3 Traitement des ostéomyélites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2.2.4 Traitement orthopédiques: chirurgical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2.2.4.1 Attelles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2.2.4.2 Plâtre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2.2.4.3 Bandage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2.2.4.4 Traction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2.2.4.5 Fixation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 Soins Infirmiers en orthopédie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2.2.5.1 Un malade avec plâtre, sous traction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2.2.5.2 Ponction articulaire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2.2.5.3 Soins pré, per et post-opératoires d’une ostéosynthèse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2.2.5.4 Soins d’une fracture du bassin, du col du fémur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2.2.5.5 Soins infirmier pour  une fracture ouverte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2.2.5.6 Pansements - Bandages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2.2.5.7 Complications osseuses: Ostéoporose etc.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Pr="003D6529" w:rsidRDefault="003D6529" w:rsidP="003D6529">
      <w:pPr>
        <w:pStyle w:val="Title"/>
        <w:rPr>
          <w:lang w:val="fr-FR"/>
        </w:rPr>
      </w:pPr>
      <w:bookmarkStart w:id="44" w:name="_Toc402533590"/>
      <w:r w:rsidRPr="003D6529">
        <w:rPr>
          <w:u w:val="single"/>
          <w:lang w:val="fr-FR"/>
        </w:rPr>
        <w:t xml:space="preserve">Chapitre 3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Rhumatologie</w:t>
      </w:r>
      <w:bookmarkEnd w:id="44"/>
      <w:r w:rsidRPr="003D6529">
        <w:rPr>
          <w:lang w:val="fr-FR"/>
        </w:rPr>
        <w:t xml:space="preserve">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3.1.1 Rappel anatomique articulaires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3.1.2 Inflammation articulaire.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3.1.3 Principales affections rhumatismales 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3.1.3.1 aiguës : rhumatisme articulaire aiguë.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3.1.3.2 chroniques : polyarthrite chronique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3.1.3.3 évolutive</w:t>
      </w:r>
      <w:r>
        <w:rPr>
          <w:rFonts w:ascii="Arial" w:hAnsi="Arial"/>
          <w:sz w:val="22"/>
          <w:szCs w:val="26"/>
          <w:rtl/>
        </w:rPr>
        <w:t> </w:t>
      </w:r>
      <w:r>
        <w:rPr>
          <w:rFonts w:ascii="Arial" w:hAnsi="Arial"/>
          <w:noProof w:val="0"/>
          <w:sz w:val="22"/>
          <w:szCs w:val="26"/>
          <w:lang w:val="fr-FR"/>
        </w:rPr>
        <w:t>: spondylite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3.1.4 Rhumatismes dégénératifs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3.1.5 Dégénérescence arthritique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3.1.6 Conséquences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 Arthropathies non rhumatismales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3.2.1.1 Arthrite microbienne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3.2.1.2 Arthrite tuberculeuse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3.2.1.3 Arthropathie métabolique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3.2.1.4 Goutte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3.2.1.5 Arthropathie tumorale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3.2.1.6 Arthropathie nerveuse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45" w:name="_Toc402533591"/>
      <w:r w:rsidRPr="003D6529">
        <w:rPr>
          <w:u w:val="single"/>
          <w:lang w:val="fr-FR"/>
        </w:rPr>
        <w:t xml:space="preserve">Chapitre 4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Pathologie Cardio-vasculaire</w:t>
      </w:r>
      <w:bookmarkEnd w:id="45"/>
      <w:r w:rsidRPr="003D6529">
        <w:rPr>
          <w:lang w:val="fr-FR"/>
        </w:rPr>
        <w:t xml:space="preserve">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4.1.1 Rappel anatomique et physiologique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4.1.2 Principaux symptômes dans les affections cardiaques.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 Moyens d’exploration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4.2.1.1 Cathétérisme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4.2.1.2 Angiographie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4.2.1.3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Echo-cardiographie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4.2.1.4 Radiographie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4.2.1.5 Electrocardiogramme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4.2.1.6 Echo-cardio-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Dopler</w:t>
      </w:r>
      <w:proofErr w:type="spellEnd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4.2.2 Cardiopathie rhumatismale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4.2.2.1 Valvulopathies rhumatismales chroniques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4.2.2.2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Retrécissement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 mitral, insuffisance mitrale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4.2.3 Maladies Coronariennes: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4.2.3.1 Infarctus du myocarde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4.2.3.2 Angine de poitrine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4.2.4 Malformations congénitales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4.2.5 Troubles du rythme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4.2.6 Insuffisance cardiaque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4.2.7 Hypertension artérielle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4.2.8 Maladies thromboemboliques veineuses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4.2.9 Maladies des artères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4.2.10 Phlébite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4.2.11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Œdème aigu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du poumon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4.2.12 Péricardite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4.2.13 Maladie d’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Oster</w:t>
      </w:r>
      <w:proofErr w:type="spellEnd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 Rôle de l’infirmière dans les examens suivants: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4.2.14.1.1 Electrocardiogramme - Echo - Cardio - Doppler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4.2.14.1.2 Analyses de laboratoire - cathétérisme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4.2.14.1.3 Surveillance de signes vitaux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4.2.14.1.4 Surveillance du traitement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4.2.14.1.5 Surveillance de diurétiques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4.2.14.1.6 Surveillance  de la sonde urinaire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4.2.14.1.7 Position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4.2.14.2 Traitement digitaline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4.2.14.3 Soutien psychologique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4.2.14.4 Soins chez le patient présentant une affection cardiaque: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4.1.14.4.1 Choc cardiogénique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4.1.14.4.2 Arrêt cardiaque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46" w:name="_Toc402533592"/>
      <w:r w:rsidRPr="003D6529">
        <w:rPr>
          <w:lang w:val="fr-FR"/>
        </w:rPr>
        <w:lastRenderedPageBreak/>
        <w:t xml:space="preserve">Chapitre 5 </w:t>
      </w:r>
      <w:r w:rsidRPr="003D6529">
        <w:rPr>
          <w:lang w:val="fr-FR"/>
        </w:rPr>
        <w:br/>
        <w:t>Chirurgie thoraco vasculaire</w:t>
      </w:r>
      <w:bookmarkEnd w:id="46"/>
      <w:r w:rsidRPr="003D6529">
        <w:rPr>
          <w:lang w:val="fr-FR"/>
        </w:rPr>
        <w:t xml:space="preserve">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5.1 Traumatisme du thorax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5.2 Interventions cardiaques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5.3 Opération à cœur ouvert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5.4 Angioplastie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5.5 Pontage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5.6 Interventions vasculaires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5.7 Interventions pulmonaires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5.8 Soins pré, per et post-opératoires dans les différentes interventions.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47" w:name="_Toc402533593"/>
      <w:r w:rsidRPr="003D6529">
        <w:rPr>
          <w:lang w:val="fr-FR"/>
        </w:rPr>
        <w:t xml:space="preserve">Chapitre 6 </w:t>
      </w:r>
      <w:r w:rsidRPr="003D6529">
        <w:rPr>
          <w:lang w:val="fr-FR"/>
        </w:rPr>
        <w:br/>
        <w:t>Pathologie digestive</w:t>
      </w:r>
      <w:bookmarkEnd w:id="47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 Bouche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6.1.1 Stomatite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6.2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Oesophage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6.2.1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Oesophagite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6.2.2 Varices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oesophagiennes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6.2.3 Corps étranger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6.2.4 Brûlures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oesophagiennes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6.2.5 Cancer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 Estomac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6.3.1 Symptômes généraux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6.3.2 Nausées - Vomissements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6.3.4 Hématémèse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6.3.5 Douleurs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6.3.6 Troubles de l’appétit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6.3.7 Ulcère gastrique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6.3.8 Cancer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6.3.9 Hernies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 Intestins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6.4.1 Hémorragies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6.4.2 Diarrhée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6.4.3 Constipation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6.4.4 Colites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6.4.5 Recto-colite hémorragique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6.4.6 Hernies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6.4.7 Appendicite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6.4.8 Eventration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6.4.9 Cancer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6.5 Anus et Rectum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6.5.1 Cancer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6.5.2 Hémorroïdes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6.5.3 Fissures anales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6.5.4 Kyste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dermoïde</w:t>
      </w:r>
      <w:proofErr w:type="spellEnd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6.6 Abdomen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6.6.1 Péritonite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6.6.2 Ascite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6.7 Foie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6.7.1 Hépatites A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6.7.2 Hépatite B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6.7.3 Ictère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6.7.4 Cirrhoses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6.7.5 Kyste Hydatique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6.7.6 Abcès amibiens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6.8 Pancréas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6.8.1 Cancer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6.8.2 Pancréatite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6.9 Vésicule Biliaire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6.9.1 Cholécystite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6.9.2 Lithiase du cholédoque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6.9.3 Cancer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 Moyens d’exploration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6.10.1 Radiologiques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6.10.2 Gastroscopies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6.10.3 Rectoscopies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6.10.4 Laparoscopie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6.10.5 Scintigraphie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6.10.6 Biopsie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6.11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6.11.1 Pré, per et post-opératoires dans les différentes interventions chirurgicales de l’appareil digestif.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6.11.1.1 Préparation aux interventions sur le colon 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6.11.1.2 Sonde gastrique - aspiration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6.11.1.3 Lavements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6.11.1.4 Soins  pour colostomies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6.11.1.5 Rôle de l’infirmière dans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le moyens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d’exploration: fibroscopie.</w:t>
      </w:r>
    </w:p>
    <w:p w:rsidR="003D6529" w:rsidRDefault="003D6529" w:rsidP="003D6529">
      <w:pPr>
        <w:bidi w:val="0"/>
        <w:ind w:left="1276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6.11.1.6 Surveillance de drains.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48" w:name="_Toc402533594"/>
      <w:r w:rsidRPr="003D6529">
        <w:rPr>
          <w:u w:val="single"/>
          <w:lang w:val="fr-FR"/>
        </w:rPr>
        <w:t xml:space="preserve">Chapitre 7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Endocrinologie</w:t>
      </w:r>
      <w:bookmarkEnd w:id="48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7.1 La glande thyroïde: goitre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myxoedéme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, Basedow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7.2 Les parathyroïdes: Tétanie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7.3 Les surrénales: Maladie d’Addison,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hypercorticosteroidisme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>, cancer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7.4 Le pancréas: Diabète et ses complications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7.8 L’hypophyse: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Principaux</w:t>
      </w:r>
      <w:proofErr w:type="gramEnd"/>
      <w:r>
        <w:rPr>
          <w:rFonts w:ascii="Arial" w:hAnsi="Arial"/>
          <w:noProof w:val="0"/>
          <w:sz w:val="22"/>
          <w:szCs w:val="26"/>
          <w:lang w:val="fr-FR"/>
        </w:rPr>
        <w:t xml:space="preserve"> syndromes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7.9 Soins pré et post-opératoires pour une thyroïdectomie - surveillance du   drain de Redon</w:t>
      </w:r>
    </w:p>
    <w:p w:rsidR="003D6529" w:rsidRDefault="003D6529" w:rsidP="003D6529">
      <w:pPr>
        <w:pStyle w:val="BodyText3"/>
        <w:spacing w:before="0" w:after="0"/>
      </w:pPr>
      <w:r>
        <w:t>7.10 Soins de corticothérapie.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7.11 Le Diabète 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7.11.1 Physiopathologie - </w:t>
      </w:r>
      <w:proofErr w:type="gramStart"/>
      <w:r>
        <w:rPr>
          <w:rFonts w:ascii="Arial" w:hAnsi="Arial"/>
          <w:noProof w:val="0"/>
          <w:sz w:val="22"/>
          <w:szCs w:val="26"/>
          <w:lang w:val="fr-FR"/>
        </w:rPr>
        <w:t>signes</w:t>
      </w:r>
      <w:proofErr w:type="gram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7.11.2 Soins 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7.11.3 Complications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7.11.4 Traitement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7.12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7.12.1 Surveillance de l’insulinothérapie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7.12.2 Régime du diabétique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7.12.3 Education du diabétique 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7.12.4 Examens et analyse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49" w:name="_Toc402533595"/>
      <w:r w:rsidRPr="003D6529">
        <w:rPr>
          <w:u w:val="single"/>
          <w:lang w:val="fr-FR"/>
        </w:rPr>
        <w:t xml:space="preserve">Chapitre 8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Pathologie respiratoire</w:t>
      </w:r>
      <w:bookmarkEnd w:id="49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8.1.1 Rappel d’anatomie et de physiologie de l’appareil respiratoire.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8.1.2 Principaux symptômes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8.1.3 Moyens d’exploration des pathologies respiratoires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 Les bronchites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8.2.2 La dilatation des bronches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8.2.3 Les maladies de la plèvre</w:t>
      </w:r>
    </w:p>
    <w:p w:rsidR="003D6529" w:rsidRDefault="003D6529" w:rsidP="003D6529">
      <w:pPr>
        <w:pStyle w:val="BodyText3"/>
        <w:spacing w:before="0" w:after="0"/>
      </w:pPr>
      <w:r>
        <w:t>8.2.4 Les pneumopathies aiguës :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8.2.4.1 Pneumonie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8.2.4.2 Broncho-pneumonie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8.2.5 Les pneumopathies virales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8.2.6 L’asthme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8.2.7 </w:t>
      </w:r>
      <w:r w:rsidR="00646480">
        <w:rPr>
          <w:rFonts w:ascii="Arial" w:hAnsi="Arial"/>
          <w:noProof w:val="0"/>
          <w:sz w:val="22"/>
          <w:szCs w:val="26"/>
          <w:lang w:val="fr-FR"/>
        </w:rPr>
        <w:t>Pneumonies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8.2.8 L’embolie pulmonaire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8.2.9 La Tuberculose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8.2.9.3 Le bacille tuberculeux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8.2.9.4 Diagnostic de la tuberculose pulmonaire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8.2.9.5 La maladie tuberculeuse (Primo-infection, réinfection)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8.2.9.8 Le traitement de la tuberculose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8.2.9.9 La prévention de la tuberculose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 Soins en pathologie respiratoire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8.2.10.1L’oxygénothérapie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8.2.10.2 La spiromètre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8.2.10.3 Soins à un malade intubé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8.2.10.4 Aspiration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trachéo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>-bronchique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8.2.10.5 Soins à un malade avec trachéotomie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8.2.10.6 Ventilation artificielle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8.2.10.7 L’aérosol thérapie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8.2.11 Soins infirmiers chez un malade devant subir: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8.2.11.1 Une bronchoscopie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8.2.11.2 Une ponction pleurale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8.2.11.3 Une biopsie pleurale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8.2.11.4 Un drainage thoracique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8.2.12 Soins pré et post-opératoires à un malade ayant une chirurgie thoracique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8.2.13 Soins au malade asthmatique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50" w:name="_Toc402533596"/>
      <w:r w:rsidRPr="003D6529">
        <w:rPr>
          <w:u w:val="single"/>
          <w:lang w:val="fr-FR"/>
        </w:rPr>
        <w:t xml:space="preserve">Chapitre 9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Néphrologie</w:t>
      </w:r>
      <w:bookmarkEnd w:id="50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9.1 Données générales sur les affections rénales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9.1.1 Signes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9.1.2 Evolution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9.1.3 Traitement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9.1.4 Complications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 Principales affections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9.2.1 Syndrome néphrotique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9.2.2 Glomérulonéphrites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9.2.3 Néphropathies d’origine tubaire aiguë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9.2.4 Néphrites ascendantes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9.2.5 Néphropathies d’origine vasculaire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9.2.6 Tuberculose rénale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9.2.7 Hydronéphrose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9.2.8 Syndrome de colique néphrétique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9.2.9 Insuffisance rénale aiguë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9.2.10 Anurie - rétention urinaire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9.2.11 Dialyse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9.2.12 Insuffisance rénale chronique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bookmarkStart w:id="51" w:name="_Toc402533597"/>
      <w:r>
        <w:rPr>
          <w:rFonts w:ascii="Arial" w:hAnsi="Arial"/>
          <w:noProof w:val="0"/>
          <w:sz w:val="22"/>
          <w:szCs w:val="26"/>
          <w:lang w:val="fr-FR"/>
        </w:rPr>
        <w:t>9.3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9.3.1 Surveillance du traitement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9.3.2 Préparation aux examens et explorations rénales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9.3.3 Soins de dialyse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9.3.4 Education du malade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9.3.5 Diététique</w:t>
      </w:r>
    </w:p>
    <w:p w:rsidR="003D6529" w:rsidRPr="003D6529" w:rsidRDefault="003D6529" w:rsidP="003D6529">
      <w:pPr>
        <w:pStyle w:val="Title"/>
        <w:rPr>
          <w:lang w:val="fr-FR"/>
        </w:rPr>
      </w:pPr>
      <w:r w:rsidRPr="003D6529">
        <w:rPr>
          <w:u w:val="single"/>
          <w:lang w:val="fr-FR"/>
        </w:rPr>
        <w:lastRenderedPageBreak/>
        <w:t>Chapitre 10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Chirurgie génito-urinaire</w:t>
      </w:r>
      <w:bookmarkEnd w:id="51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10.1 Maladies du rein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10.1.1 Lithiase rénale et urinaire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10.1.2 Cancer du rein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10.1.3 Malformations congénitales du rein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10.1.4 Phlegmon péri-néphrétique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 Maladies de la vessie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10.2.1 Tumeur de la vessie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10.2.2 Traumatisme de la vessie et des voies urinaires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10.2.3 Rétrécissement urétéraux et urétrale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10.2.4 Calcul de la vessie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10.2.5 Prostatite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10.2.6 Adénome prostatique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10.3 Maladies des voies génitales de l’homme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10.3.1 Tumeur du testicule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10.3.2 Malformation des voies génitales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10.4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10.4.1Soins pré et post-opératoires 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10.4.1.1 Lavage vésical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10.4.1.2 Surveillance du drainage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10.4.1.3 Education du malade 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52" w:name="_Toc402533598"/>
      <w:r w:rsidRPr="003D6529">
        <w:rPr>
          <w:u w:val="single"/>
          <w:lang w:val="fr-FR"/>
        </w:rPr>
        <w:t xml:space="preserve">Chapitre 11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Hématologie et Oncologie</w:t>
      </w:r>
      <w:bookmarkEnd w:id="52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11.1 Rappel anatomo-pathologique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11.1.1 Hématopoïèse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11.1.2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Erythropoïese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 -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Granulocytopoïese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11.1.3 Lymphocytes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11.1.4 Immunité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 Les leucémies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11.2.1 Agranulocytose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11.2.2 Anémie et polyglobulie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11.2.3 Maladie de Hodgkin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11.2.4 Mononucléose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11.2.5 Hémophilie</w:t>
      </w:r>
    </w:p>
    <w:p w:rsidR="003D6529" w:rsidRDefault="003D6529" w:rsidP="003D6529">
      <w:pPr>
        <w:bidi w:val="0"/>
        <w:ind w:left="414" w:firstLine="72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11.2.5.1 Signes, complications, traitement des maladies sanguines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 Moyens d’exploration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11.3.1 Myélogramme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11.3.2 Ponction sternale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11.3.3 Ponction de la crête iliaque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11.3.4 Ponction splénique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11.3.5 Lymphographie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11.3.6 Scintigraphie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11.3.7 I.R.M.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11.4 La transfusion sanguine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11.4.1 Sang et dérivés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11.4.2 Groupage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11.4.3 Soins et surveillance d’une transfusion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11.5 Le traitement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11.5.1 La radiothérapie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11.5.2 La chimiothérapie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11.6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11.6.1 Précautions à prendre durant le traitement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11.6.2 Education du patient: anorexie, troubles digestifs, alopécie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11.6.3 Complications - surveillance du bilan sanguin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11.6.4 Soins en fin de vie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53" w:name="_Toc402533599"/>
      <w:r w:rsidRPr="003D6529">
        <w:rPr>
          <w:u w:val="single"/>
          <w:lang w:val="fr-FR"/>
        </w:rPr>
        <w:t xml:space="preserve">Chapitre 12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Oto-rhino-laryngologie</w:t>
      </w:r>
      <w:bookmarkEnd w:id="53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12.1 Rappel anatomo-physiologique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12.2 Oreille, nez, pharynx, larynx, trachée, bronches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12.3 Oreille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12.3.1</w:t>
      </w:r>
      <w:r>
        <w:rPr>
          <w:rFonts w:ascii="Arial" w:hAnsi="Arial"/>
          <w:noProof w:val="0"/>
          <w:sz w:val="22"/>
          <w:szCs w:val="26"/>
          <w:lang w:val="fr-FR"/>
        </w:rPr>
        <w:tab/>
        <w:t>Otite et complications: Mastoïdite, labyrinthite, cancer, surdité, traumatisme, corps étranger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12.4 Nez et sinus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12.4.1 Sinusite, déviation de la cloison, fracture des os propres, épistaxis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12.5 Pharynx et larynx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12.5.1 Infection, abcès, angines, laryngite amygdalite, paralysie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12.6 Trachée et bronches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12.7 Corps étrangers, trachéotomie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12.8 Explorations fonctionnelles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12.9 Urgences en O.R.L.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12.9.1 Œdème de la glotte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12.9.2 Hémorragie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12.10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12.10.1Soins pré et post-opératoires dans les différentes chirurgies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12.10.2 Soins et surveillance chez un malade trachéotomisé et soins de la canule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54" w:name="_Toc402533600"/>
      <w:r w:rsidRPr="003D6529">
        <w:rPr>
          <w:u w:val="single"/>
          <w:lang w:val="fr-FR"/>
        </w:rPr>
        <w:t xml:space="preserve">Chapitre 13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Ophtalmologie</w:t>
      </w:r>
      <w:bookmarkEnd w:id="54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13.1 Rappel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anatomo-physiologue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 xml:space="preserve"> de l’œil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13.2 Moyens d’exploration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13.2.1 Acuité visuelle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13.2.2 Champ visuel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13.2.3 Fond d’œil 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13.4 Principaux symptômes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13.4.1 Douleur oculaire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13.4.2 Rougeur oculaire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13.4.3 Troubles visuels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13.4.4 Hypertension oculaire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13.4.5 Maux de tête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 Principales affections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13.5.1 Strabismes : convergent-divergent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13.5.2 Paralysie oculomotrice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13.5.3 Affection des paupières et glandes lacrymales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13.5.4 Tumeurs oculaires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13.5.5 Cataracte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13.5.6 Glaucome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13.5.7 Brûlures de l’œil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13.5.8 Corps étranger dans l’</w:t>
      </w:r>
      <w:r w:rsidR="00646480">
        <w:rPr>
          <w:rFonts w:ascii="Arial" w:hAnsi="Arial"/>
          <w:noProof w:val="0"/>
          <w:sz w:val="22"/>
          <w:szCs w:val="26"/>
          <w:lang w:val="fr-FR"/>
        </w:rPr>
        <w:t>œil</w:t>
      </w:r>
      <w:r>
        <w:rPr>
          <w:rFonts w:ascii="Arial" w:hAnsi="Arial"/>
          <w:noProof w:val="0"/>
          <w:sz w:val="22"/>
          <w:szCs w:val="26"/>
          <w:lang w:val="fr-FR"/>
        </w:rPr>
        <w:t xml:space="preserve"> 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13.5.9 Chalazion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13.6 Traitement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13.6.1Interventions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13.6.2 Lentilles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13.7.1 Rôle de l’infirmière dans le traitement et les interventions sur l’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oeil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>: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13.7.1.1 Collyre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13.7.1.2 Pommades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13.7.1.3 Irrigation oculaire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13.7.1.4 Compresses chaudes ou froides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13.7.1.5 Soins pré et post-opératoires dans les interventions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13.7.2 Greffe de la cornée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13.7.3 Glaucome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13.7.4 Cataracte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13.7.5 Strabisme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13.7.6 Corps étrangers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13.7.7 Brûlures etc.</w:t>
      </w:r>
    </w:p>
    <w:p w:rsidR="003D6529" w:rsidRPr="003D6529" w:rsidRDefault="003D6529" w:rsidP="003D6529">
      <w:pPr>
        <w:pStyle w:val="Title"/>
        <w:rPr>
          <w:lang w:val="fr-FR"/>
        </w:rPr>
      </w:pPr>
      <w:bookmarkStart w:id="55" w:name="_Toc402533601"/>
      <w:r w:rsidRPr="003D6529">
        <w:rPr>
          <w:u w:val="single"/>
          <w:lang w:val="fr-FR"/>
        </w:rPr>
        <w:t>Chapitre 14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Dermatologie</w:t>
      </w:r>
      <w:bookmarkEnd w:id="55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14.1 Lésions cutanées et moyens d’exploration 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14.1.1 Eczéma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14.1.2 Urticaire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14.1.3 Prurigo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14.1.4 Vitiligo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14.1.5 Allergies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14.1.6 Acné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14.1.7 Dermatoses professionnelles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14.1.8 Mycoses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14.1.9 Teignes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14.1.10 Psoriasis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14.1.11Verrues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14.1.12 Cors et durillons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14.1.13Herpès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14.1.14 Signes, causes, évolution et traitement de différentes affections dermatologiques.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14.3 Moyens de prévention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</w:t>
      </w:r>
      <w:bookmarkStart w:id="56" w:name="_Toc402533602"/>
      <w:r>
        <w:rPr>
          <w:rFonts w:ascii="Arial" w:hAnsi="Arial"/>
          <w:noProof w:val="0"/>
          <w:sz w:val="22"/>
          <w:szCs w:val="26"/>
          <w:lang w:val="fr-FR"/>
        </w:rPr>
        <w:t>4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14.4.1 Soins et traitement des affections dermatologiques.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14.4.2 Précautions : 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14.4.2.1 Isolement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14.4.2.2 Désinfection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14.4.2.3 Protection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</w:p>
    <w:p w:rsidR="003D6529" w:rsidRPr="003D6529" w:rsidRDefault="003D6529" w:rsidP="003D6529">
      <w:pPr>
        <w:pStyle w:val="Title"/>
        <w:rPr>
          <w:lang w:val="fr-FR"/>
        </w:rPr>
      </w:pPr>
      <w:bookmarkStart w:id="57" w:name="_GoBack"/>
      <w:bookmarkEnd w:id="57"/>
      <w:r w:rsidRPr="003D6529">
        <w:rPr>
          <w:u w:val="single"/>
          <w:lang w:val="fr-FR"/>
        </w:rPr>
        <w:t xml:space="preserve">chapitre 15 </w:t>
      </w:r>
      <w:r w:rsidRPr="003D6529">
        <w:rPr>
          <w:u w:val="single"/>
          <w:lang w:val="fr-FR"/>
        </w:rPr>
        <w:br/>
      </w:r>
      <w:r w:rsidRPr="003D6529">
        <w:rPr>
          <w:lang w:val="fr-FR"/>
        </w:rPr>
        <w:t>Neurologie et neurochirurgie</w:t>
      </w:r>
      <w:bookmarkEnd w:id="56"/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 Examen de la motilité: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15.1.1 Force musculaire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15.1.2 L’étude de la coordination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15.1.3 L’état du tonus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15.1.4 Etude des réflexes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15.1.5 Les réflexes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ostéotendineux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15.1.6 Les réflexes cutanés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15.1.7 Les réflexes de défense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 Examen de la sensibilité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15.2.1 Signes subjectifs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15.2.2 Signes objectifs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15.3 Examen des fonctions végétatives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15.3.1 Thermorégulation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15.3.2 Les troubles de la sudation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15.3.3 Vasomotricité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15.3.4 Réflexe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pilo</w:t>
      </w:r>
      <w:proofErr w:type="spellEnd"/>
      <w:r>
        <w:rPr>
          <w:rFonts w:ascii="Arial" w:hAnsi="Arial"/>
          <w:noProof w:val="0"/>
          <w:sz w:val="22"/>
          <w:szCs w:val="26"/>
          <w:lang w:val="fr-FR"/>
        </w:rPr>
        <w:t>-moteur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15.3.5 Le fonctionnement du système cardio-vasculaire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15.3.6 Les troubles sphinctériens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15.4 Examen des paires crâniennes de 1 à 12 paires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 Etude des fonctions supérieures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15.5.1Examen de l’état de conscience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15.5.2Etude des fonctions symboliques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15.5.2.1 Image du corps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15.5.2.2 Agnosie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15.5.2.3 Apraxie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15.5.2.4 Aphasie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15.5.3 Les capacités intellectuelles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 Maladies de la moelle épinière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15.6.1 Hémiplégie - Paraplégie - Quadriplégie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15.6.2 Etiologie</w:t>
      </w:r>
      <w:r>
        <w:rPr>
          <w:rFonts w:ascii="Arial" w:hAnsi="Arial"/>
          <w:noProof w:val="0"/>
          <w:sz w:val="22"/>
          <w:szCs w:val="26"/>
          <w:lang w:val="fr-FR"/>
        </w:rPr>
        <w:tab/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15.6.2.1 Compression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15.6.2.2 Hémorragie épidurale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15.6.2.3 Myélopathie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15.6.2.4 Abcès épidural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15.6.3 Examens complémentaires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15.6.4 Complications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15.6.5 Traitement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15.7 Accident vasculaire cérébral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15.7.1Accidents ischémiques (thrombose, embolie)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15.7.2 Anévrisme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15.7.3 Hémorragie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intra-cérébrale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15.7.4 Ischémie transitoire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15.7.5 Ischémie définitive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15.7.6 Embolies cérébrales d’origine cardiaque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15.8 Les hémorragies secondaires à l’hypertension artérielle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15.8.1 Les hémorragies lobaires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15.8.2 Les hémorragies méningées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15.8.3 Traitement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15.9 Méningites - encéphalites - abcès cérébral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15.9.1 Etiologie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15.9.2 Manifestations cliniques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15.9.3 Examens de laboratoire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15.9.4 Traitement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15.10 Infections virales du système nerveux central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15.10.1 Méningite aseptique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15.10.2 Encéphalite virale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15.10.3 Myélite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15.10.4 La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leucoencéphalopathie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15.10.5 Troubles neurologiques du Sida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15.10.6 La maladie de GREUTZ FELDT-JACOB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15.11 Sclérose en plaques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15.11.1 Maladies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démyélinisantes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15.11.2 Encéphalomyélite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15.11.3 Encéphalite hémorragique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15.12 Syndrome de Guillain-Barré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15.13 Maladie de Parkinson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15.14 Sclérose latérale amyotrophique (maladie de Charcot ou SLA)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15.15 Maladies métaboliques du système nerveux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15.15.1 Dégénérescence cérébelleuse alcoolique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15.15.2 Polynévrite alcoolique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15.16 Maladie d’Alzheimer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15.17 Chorée de Huntington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15.18 Myopathies et dystrophies musculaire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15.19 Epilepsie - Convulsions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15.20 Myasthénie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15.21 Traumatismes crâniens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15.21.1 Hématomes intracrâniens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15.21.2 Hématomes sous dural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15.21.3 Complications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15.22 Tumeurs cérébrales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15.22.1 Bénignes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15.22.2 Malignes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15.22.3 Signes et symptômes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15.23 Hernie discale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15.23.1 Signes et symptômes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15.24 Spina bifida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15.25 Hydrocéphale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 Explorations neurologiques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15.26.1 Ponction lombaire et sous occipitale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15.26.2 Fond d’œil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 xml:space="preserve">15.26.3 </w:t>
      </w:r>
      <w:proofErr w:type="spellStart"/>
      <w:r>
        <w:rPr>
          <w:rFonts w:ascii="Arial" w:hAnsi="Arial"/>
          <w:noProof w:val="0"/>
          <w:sz w:val="22"/>
          <w:szCs w:val="26"/>
          <w:lang w:val="fr-FR"/>
        </w:rPr>
        <w:t>Electro-myogramme</w:t>
      </w:r>
      <w:proofErr w:type="spellEnd"/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15.26.4 Encéphalographie gazeuse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15.26.5 Ventriculographie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15.26.6 Artériographie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15.26.7 Radiographie du crâne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15.26.8 CT scan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15.26.9 IRM (IMAGERIE A RAISONNANCE MAGNETIQUE)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15.27 Traitement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15.27.1 Médical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15.27.2 Chirurgical</w:t>
      </w:r>
    </w:p>
    <w:p w:rsidR="003D6529" w:rsidRDefault="003D6529" w:rsidP="003D6529">
      <w:pPr>
        <w:bidi w:val="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 Soins infirmiers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 Examens neurologiques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15.28.1.1 Rôle de l’infirmière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15.28.1.2 Collecte des données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15.28.1.3 Observation du patient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 Examens radiologiques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15.28.2.1 Myélographie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15.28.2.2 Artériographie cérébrale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15.28.2.3 IRM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15.28.2.4 Scanner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15.28.2.5 EEG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15.28.2.6 EMG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15.28.2.7 Scintigraphie cérébrale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15.28.3 Définitions - indications - préparation du patient - rôle de l’infirmière -préparation du matériel.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15.28.4 Etude du LCR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15.28.4.1 Ponction lombaire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15.28.4.2 Ponction sous-occipitale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15.28.5 Soins infirmiers chez un comateux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15.28.6 Soins infirmiers chez un malade ayant des crises convulsives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15.28.7 Soins infirmiers chez un malade atteint de: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15.28.7.1 Sclérose en plaques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15.28.7.2 Parkinson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15.28.7.3 Hypertension intracrânienne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15.28.7.4 Hydrocéphalie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lastRenderedPageBreak/>
        <w:t>15.28.7.5 Lésions au niveau du rachis (Hernie discale, hernie cervicale, hernie lombaire).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15.28.8  Soins en chirurgie intracrânienne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15.28.9 Soins chez un malade ayant un traumatisme crânien</w:t>
      </w:r>
    </w:p>
    <w:p w:rsidR="003D6529" w:rsidRDefault="003D6529" w:rsidP="003D6529">
      <w:pPr>
        <w:bidi w:val="0"/>
        <w:ind w:left="1134" w:hanging="709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15.28.10 Soins infirmiers à un malade: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15.28.10.1 Hémiplégique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15.28.10.2 Paraplégique</w:t>
      </w:r>
    </w:p>
    <w:p w:rsidR="003D6529" w:rsidRDefault="003D6529" w:rsidP="003D6529">
      <w:pPr>
        <w:bidi w:val="0"/>
        <w:ind w:left="1134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15.28.10.3 Quadriplégique</w:t>
      </w:r>
    </w:p>
    <w:p w:rsidR="003D6529" w:rsidRPr="003D6529" w:rsidRDefault="003D6529" w:rsidP="003D6529">
      <w:pPr>
        <w:pStyle w:val="Heading2"/>
        <w:spacing w:before="0"/>
        <w:rPr>
          <w:lang w:val="fr-FR"/>
        </w:rPr>
      </w:pPr>
      <w:bookmarkStart w:id="58" w:name="_Toc402533603"/>
      <w:r w:rsidRPr="003D6529">
        <w:rPr>
          <w:lang w:val="fr-FR"/>
        </w:rPr>
        <w:t>Evaluation</w:t>
      </w:r>
      <w:bookmarkEnd w:id="58"/>
    </w:p>
    <w:p w:rsidR="003D6529" w:rsidRDefault="003D6529" w:rsidP="003D6529">
      <w:pPr>
        <w:bidi w:val="0"/>
        <w:ind w:firstLine="720"/>
        <w:jc w:val="lowKashida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>A la fin de ce cours, l’élève sera capable de donner des soins  aux malades admis en service de médecine et chirurgie, présentant différentes pathologies, en suivant la démarche de soin.</w:t>
      </w:r>
    </w:p>
    <w:sectPr w:rsidR="003D6529" w:rsidSect="00D06DCE">
      <w:headerReference w:type="default" r:id="rId14"/>
      <w:pgSz w:w="11909" w:h="16834" w:code="9"/>
      <w:pgMar w:top="1411" w:right="1138" w:bottom="1138" w:left="1411" w:header="706" w:footer="706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AB" w:rsidRDefault="00F604AB">
      <w:r>
        <w:separator/>
      </w:r>
    </w:p>
  </w:endnote>
  <w:endnote w:type="continuationSeparator" w:id="0">
    <w:p w:rsidR="00F604AB" w:rsidRDefault="00F6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Koufi">
    <w:charset w:val="B2"/>
    <w:family w:val="auto"/>
    <w:pitch w:val="variable"/>
    <w:sig w:usb0="00002001" w:usb1="00000000" w:usb2="0000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AB" w:rsidRDefault="00F604AB">
      <w:r>
        <w:separator/>
      </w:r>
    </w:p>
  </w:footnote>
  <w:footnote w:type="continuationSeparator" w:id="0">
    <w:p w:rsidR="00F604AB" w:rsidRDefault="00F60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>
    <w:pPr>
      <w:pStyle w:val="Header"/>
      <w:pBdr>
        <w:bottom w:val="double" w:sz="6" w:space="1" w:color="auto"/>
      </w:pBdr>
      <w:bidi w:val="0"/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Secourisme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>
    <w:pPr>
      <w:pStyle w:val="Header"/>
      <w:pBdr>
        <w:bottom w:val="double" w:sz="6" w:space="1" w:color="auto"/>
      </w:pBdr>
      <w:bidi w:val="0"/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Santé et Hygiène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sz w:val="18"/>
        <w:szCs w:val="21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>
    <w:pPr>
      <w:pStyle w:val="Header"/>
      <w:pBdr>
        <w:bottom w:val="double" w:sz="6" w:space="1" w:color="auto"/>
      </w:pBdr>
      <w:bidi w:val="0"/>
      <w:jc w:val="right"/>
      <w:rPr>
        <w:rFonts w:ascii="Arial Rounded MT Bold" w:hAnsi="Arial Rounded MT Bold"/>
        <w:b/>
        <w:bCs/>
        <w:sz w:val="18"/>
        <w:szCs w:val="21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Microbiologie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sz w:val="18"/>
        <w:szCs w:val="21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>
    <w:pPr>
      <w:pStyle w:val="Header"/>
      <w:pBdr>
        <w:bottom w:val="double" w:sz="6" w:space="1" w:color="auto"/>
      </w:pBdr>
      <w:bidi w:val="0"/>
      <w:jc w:val="right"/>
      <w:rPr>
        <w:rFonts w:ascii="Arial Rounded MT Bold" w:hAnsi="Arial Rounded MT Bold"/>
        <w:b/>
        <w:bCs/>
        <w:sz w:val="18"/>
        <w:szCs w:val="21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Pharmacologie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sz w:val="18"/>
        <w:szCs w:val="21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>
    <w:pPr>
      <w:pStyle w:val="Header"/>
      <w:pBdr>
        <w:bottom w:val="double" w:sz="6" w:space="1" w:color="auto"/>
      </w:pBdr>
      <w:bidi w:val="0"/>
      <w:jc w:val="right"/>
      <w:rPr>
        <w:rFonts w:ascii="Arial Rounded MT Bold" w:hAnsi="Arial Rounded MT Bold"/>
        <w:b/>
        <w:bCs/>
        <w:sz w:val="18"/>
        <w:szCs w:val="21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Pharmacologie 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 w:rsidP="006C1F19">
    <w:pPr>
      <w:pStyle w:val="Header"/>
      <w:pBdr>
        <w:bottom w:val="double" w:sz="6" w:space="1" w:color="auto"/>
      </w:pBdr>
      <w:bidi w:val="0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Santé familiale mère et enfant  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F19" w:rsidRDefault="006C1F19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6C1F19" w:rsidRDefault="006C1F19">
    <w:pPr>
      <w:pStyle w:val="Header"/>
      <w:pBdr>
        <w:bottom w:val="double" w:sz="6" w:space="1" w:color="auto"/>
      </w:pBdr>
      <w:bidi w:val="0"/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Soins infirmières en médico-chirurgicaux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4E66E7"/>
    <w:multiLevelType w:val="hybridMultilevel"/>
    <w:tmpl w:val="F4BA26FC"/>
    <w:lvl w:ilvl="0" w:tplc="06CE81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86E1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5E37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0B2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0C63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3E25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616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2CAC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7E01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520CC2"/>
    <w:multiLevelType w:val="hybridMultilevel"/>
    <w:tmpl w:val="3E58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C661F2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360" w:hanging="360"/>
      </w:pPr>
      <w:rPr>
        <w:rFonts w:ascii="Symbol" w:cs="Traditional Arabic" w:hint="default"/>
      </w:rPr>
    </w:lvl>
  </w:abstractNum>
  <w:abstractNum w:abstractNumId="5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579187D"/>
    <w:multiLevelType w:val="hybridMultilevel"/>
    <w:tmpl w:val="4B101C7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5D619B2"/>
    <w:multiLevelType w:val="hybridMultilevel"/>
    <w:tmpl w:val="8E2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882C98"/>
    <w:multiLevelType w:val="hybridMultilevel"/>
    <w:tmpl w:val="1F822594"/>
    <w:lvl w:ilvl="0" w:tplc="28F8F5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AEC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7C05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E001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3A2D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C83C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F6E2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AA07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8E99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97D1F12"/>
    <w:multiLevelType w:val="hybridMultilevel"/>
    <w:tmpl w:val="610A34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D7612A1"/>
    <w:multiLevelType w:val="singleLevel"/>
    <w:tmpl w:val="DC0C684C"/>
    <w:lvl w:ilvl="0">
      <w:start w:val="4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1">
    <w:nsid w:val="10D62633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360" w:hanging="360"/>
      </w:pPr>
      <w:rPr>
        <w:rFonts w:ascii="Symbol" w:cs="Traditional Arabic" w:hint="default"/>
      </w:rPr>
    </w:lvl>
  </w:abstractNum>
  <w:abstractNum w:abstractNumId="12">
    <w:nsid w:val="13AD0FEA"/>
    <w:multiLevelType w:val="hybridMultilevel"/>
    <w:tmpl w:val="8674A5FE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3">
    <w:nsid w:val="15FD2CBD"/>
    <w:multiLevelType w:val="hybridMultilevel"/>
    <w:tmpl w:val="0C580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D34BC5"/>
    <w:multiLevelType w:val="hybridMultilevel"/>
    <w:tmpl w:val="1B04DD6C"/>
    <w:lvl w:ilvl="0" w:tplc="D7BE3E3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16CDC"/>
    <w:multiLevelType w:val="hybridMultilevel"/>
    <w:tmpl w:val="16BC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A5116C"/>
    <w:multiLevelType w:val="hybridMultilevel"/>
    <w:tmpl w:val="24EA9F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B8797D"/>
    <w:multiLevelType w:val="hybridMultilevel"/>
    <w:tmpl w:val="E92CD0E8"/>
    <w:lvl w:ilvl="0" w:tplc="E8442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228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69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24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2D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06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38E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A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61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777CB"/>
    <w:multiLevelType w:val="hybridMultilevel"/>
    <w:tmpl w:val="E89E85B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A97721"/>
    <w:multiLevelType w:val="hybridMultilevel"/>
    <w:tmpl w:val="E522D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4C5D43AD"/>
    <w:multiLevelType w:val="hybridMultilevel"/>
    <w:tmpl w:val="00C4C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95FB1"/>
    <w:multiLevelType w:val="hybridMultilevel"/>
    <w:tmpl w:val="AB5A4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2B6A15"/>
    <w:multiLevelType w:val="hybridMultilevel"/>
    <w:tmpl w:val="0C5A4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6C795D"/>
    <w:multiLevelType w:val="singleLevel"/>
    <w:tmpl w:val="74E87034"/>
    <w:lvl w:ilvl="0">
      <w:start w:val="5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5">
    <w:nsid w:val="59ED1FCA"/>
    <w:multiLevelType w:val="hybridMultilevel"/>
    <w:tmpl w:val="99B8921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AC03B17"/>
    <w:multiLevelType w:val="hybridMultilevel"/>
    <w:tmpl w:val="2AB85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4A1957"/>
    <w:multiLevelType w:val="hybridMultilevel"/>
    <w:tmpl w:val="9E30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9">
    <w:nsid w:val="612F03ED"/>
    <w:multiLevelType w:val="hybridMultilevel"/>
    <w:tmpl w:val="8C646B1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>
    <w:nsid w:val="63462E84"/>
    <w:multiLevelType w:val="hybridMultilevel"/>
    <w:tmpl w:val="09A67C5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C725B5"/>
    <w:multiLevelType w:val="multilevel"/>
    <w:tmpl w:val="62DAC0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E47CBE"/>
    <w:multiLevelType w:val="hybridMultilevel"/>
    <w:tmpl w:val="9B6CE53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>
    <w:nsid w:val="678D53F1"/>
    <w:multiLevelType w:val="hybridMultilevel"/>
    <w:tmpl w:val="F39AE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5951CB"/>
    <w:multiLevelType w:val="hybridMultilevel"/>
    <w:tmpl w:val="356CC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D02130"/>
    <w:multiLevelType w:val="hybridMultilevel"/>
    <w:tmpl w:val="E5660E2E"/>
    <w:lvl w:ilvl="0" w:tplc="56F219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50209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C03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06A5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A363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6526D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06C1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3AE6E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CCC01D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6">
    <w:nsid w:val="700539DE"/>
    <w:multiLevelType w:val="hybridMultilevel"/>
    <w:tmpl w:val="64D23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80739"/>
    <w:multiLevelType w:val="hybridMultilevel"/>
    <w:tmpl w:val="5FACB882"/>
    <w:lvl w:ilvl="0" w:tplc="AEB851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670996"/>
    <w:multiLevelType w:val="hybridMultilevel"/>
    <w:tmpl w:val="944458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44709A8"/>
    <w:multiLevelType w:val="hybridMultilevel"/>
    <w:tmpl w:val="557E30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60445F7"/>
    <w:multiLevelType w:val="hybridMultilevel"/>
    <w:tmpl w:val="C3BA4A7C"/>
    <w:lvl w:ilvl="0" w:tplc="D4C413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E60C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4DE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3450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B8FC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96FF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0AA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602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2A2E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69405D"/>
    <w:multiLevelType w:val="hybridMultilevel"/>
    <w:tmpl w:val="F52C4FA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9CD7086"/>
    <w:multiLevelType w:val="hybridMultilevel"/>
    <w:tmpl w:val="44ACEDE2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4">
    <w:nsid w:val="7A222A62"/>
    <w:multiLevelType w:val="hybridMultilevel"/>
    <w:tmpl w:val="710A1A54"/>
    <w:lvl w:ilvl="0" w:tplc="7576B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C4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506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8B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8B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2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0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60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4F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4"/>
  </w:num>
  <w:num w:numId="5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1"/>
  </w:num>
  <w:num w:numId="8">
    <w:abstractNumId w:val="37"/>
  </w:num>
  <w:num w:numId="9">
    <w:abstractNumId w:val="5"/>
  </w:num>
  <w:num w:numId="10">
    <w:abstractNumId w:val="20"/>
  </w:num>
  <w:num w:numId="11">
    <w:abstractNumId w:val="1"/>
  </w:num>
  <w:num w:numId="12">
    <w:abstractNumId w:val="28"/>
  </w:num>
  <w:num w:numId="13">
    <w:abstractNumId w:val="41"/>
  </w:num>
  <w:num w:numId="14">
    <w:abstractNumId w:val="31"/>
  </w:num>
  <w:num w:numId="15">
    <w:abstractNumId w:val="14"/>
  </w:num>
  <w:num w:numId="16">
    <w:abstractNumId w:val="19"/>
  </w:num>
  <w:num w:numId="17">
    <w:abstractNumId w:val="33"/>
  </w:num>
  <w:num w:numId="18">
    <w:abstractNumId w:val="26"/>
  </w:num>
  <w:num w:numId="19">
    <w:abstractNumId w:val="21"/>
  </w:num>
  <w:num w:numId="20">
    <w:abstractNumId w:val="9"/>
  </w:num>
  <w:num w:numId="21">
    <w:abstractNumId w:val="12"/>
  </w:num>
  <w:num w:numId="22">
    <w:abstractNumId w:val="29"/>
  </w:num>
  <w:num w:numId="23">
    <w:abstractNumId w:val="32"/>
  </w:num>
  <w:num w:numId="24">
    <w:abstractNumId w:val="36"/>
  </w:num>
  <w:num w:numId="25">
    <w:abstractNumId w:val="39"/>
  </w:num>
  <w:num w:numId="26">
    <w:abstractNumId w:val="27"/>
  </w:num>
  <w:num w:numId="27">
    <w:abstractNumId w:val="18"/>
  </w:num>
  <w:num w:numId="28">
    <w:abstractNumId w:val="3"/>
  </w:num>
  <w:num w:numId="29">
    <w:abstractNumId w:val="30"/>
  </w:num>
  <w:num w:numId="30">
    <w:abstractNumId w:val="16"/>
  </w:num>
  <w:num w:numId="31">
    <w:abstractNumId w:val="43"/>
  </w:num>
  <w:num w:numId="32">
    <w:abstractNumId w:val="25"/>
  </w:num>
  <w:num w:numId="33">
    <w:abstractNumId w:val="13"/>
  </w:num>
  <w:num w:numId="34">
    <w:abstractNumId w:val="38"/>
  </w:num>
  <w:num w:numId="35">
    <w:abstractNumId w:val="7"/>
  </w:num>
  <w:num w:numId="36">
    <w:abstractNumId w:val="6"/>
  </w:num>
  <w:num w:numId="37">
    <w:abstractNumId w:val="42"/>
  </w:num>
  <w:num w:numId="38">
    <w:abstractNumId w:val="22"/>
  </w:num>
  <w:num w:numId="39">
    <w:abstractNumId w:val="23"/>
  </w:num>
  <w:num w:numId="40">
    <w:abstractNumId w:val="35"/>
  </w:num>
  <w:num w:numId="41">
    <w:abstractNumId w:val="8"/>
  </w:num>
  <w:num w:numId="42">
    <w:abstractNumId w:val="17"/>
  </w:num>
  <w:num w:numId="43">
    <w:abstractNumId w:val="2"/>
  </w:num>
  <w:num w:numId="44">
    <w:abstractNumId w:val="44"/>
  </w:num>
  <w:num w:numId="45">
    <w:abstractNumId w:val="40"/>
  </w:num>
  <w:num w:numId="46">
    <w:abstractNumId w:val="34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529"/>
    <w:rsid w:val="002E39F8"/>
    <w:rsid w:val="003D6529"/>
    <w:rsid w:val="005B35B1"/>
    <w:rsid w:val="00646480"/>
    <w:rsid w:val="006C1F19"/>
    <w:rsid w:val="00975FFF"/>
    <w:rsid w:val="00B96132"/>
    <w:rsid w:val="00BC76C2"/>
    <w:rsid w:val="00D06DCE"/>
    <w:rsid w:val="00D945A1"/>
    <w:rsid w:val="00DD2CA3"/>
    <w:rsid w:val="00EB07BB"/>
    <w:rsid w:val="00F604AB"/>
    <w:rsid w:val="00FE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529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LB"/>
    </w:rPr>
  </w:style>
  <w:style w:type="paragraph" w:styleId="Heading1">
    <w:name w:val="heading 1"/>
    <w:basedOn w:val="Normal"/>
    <w:next w:val="Normal"/>
    <w:link w:val="Heading1Char"/>
    <w:qFormat/>
    <w:rsid w:val="00975FFF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75FFF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75FFF"/>
    <w:pPr>
      <w:keepNext/>
      <w:jc w:val="center"/>
      <w:outlineLvl w:val="2"/>
    </w:pPr>
    <w:rPr>
      <w:rFonts w:cs="Arabic Transparent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975FFF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75FFF"/>
    <w:pPr>
      <w:keepNext/>
      <w:keepLines/>
      <w:bidi w:val="0"/>
      <w:spacing w:before="200" w:line="25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975FF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7">
    <w:name w:val="heading 7"/>
    <w:basedOn w:val="Normal"/>
    <w:next w:val="Normal"/>
    <w:link w:val="Heading7Char"/>
    <w:qFormat/>
    <w:rsid w:val="003D6529"/>
    <w:pPr>
      <w:spacing w:before="240" w:after="60"/>
      <w:ind w:hanging="7"/>
      <w:outlineLvl w:val="6"/>
    </w:pPr>
    <w:rPr>
      <w:rFonts w:ascii="Arial" w:hAnsi="Arial" w:cs="Monotype Koufi"/>
      <w:i/>
      <w:iCs/>
      <w:szCs w:val="32"/>
    </w:rPr>
  </w:style>
  <w:style w:type="paragraph" w:styleId="Heading8">
    <w:name w:val="heading 8"/>
    <w:basedOn w:val="Normal"/>
    <w:next w:val="Normal"/>
    <w:link w:val="Heading8Char"/>
    <w:unhideWhenUsed/>
    <w:qFormat/>
    <w:rsid w:val="00975FFF"/>
    <w:pPr>
      <w:keepNext/>
      <w:keepLines/>
      <w:bidi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3D6529"/>
    <w:pPr>
      <w:spacing w:before="120" w:after="60"/>
      <w:ind w:left="720" w:right="720"/>
      <w:outlineLvl w:val="8"/>
    </w:pPr>
    <w:rPr>
      <w:rFonts w:ascii="Arial" w:hAnsi="Arial" w:cs="Mudir MT"/>
      <w:i/>
      <w:iCs/>
      <w:sz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75F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75FFF"/>
    <w:rPr>
      <w:rFonts w:ascii="Times New Roman" w:eastAsia="Times New Roman" w:hAnsi="Times New Roman" w:cs="Arabic Transparent"/>
      <w:b/>
      <w:bCs/>
      <w:sz w:val="28"/>
      <w:szCs w:val="28"/>
      <w:lang w:val="x-none" w:eastAsia="x-none" w:bidi="ar-LB"/>
    </w:rPr>
  </w:style>
  <w:style w:type="character" w:customStyle="1" w:styleId="Heading4Char">
    <w:name w:val="Heading 4 Char"/>
    <w:basedOn w:val="DefaultParagraphFont"/>
    <w:link w:val="Heading4"/>
    <w:uiPriority w:val="9"/>
    <w:rsid w:val="00975F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F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 Char"/>
    <w:basedOn w:val="Normal"/>
    <w:link w:val="TitleChar"/>
    <w:qFormat/>
    <w:rsid w:val="00975FFF"/>
    <w:pPr>
      <w:bidi w:val="0"/>
      <w:spacing w:before="240" w:after="60"/>
      <w:jc w:val="center"/>
      <w:outlineLvl w:val="0"/>
    </w:pPr>
    <w:rPr>
      <w:rFonts w:ascii="Arial Rounded MT Bold" w:eastAsia="MS Mincho" w:hAnsi="Arial Rounded MT Bold"/>
      <w:b/>
      <w:bCs/>
      <w:caps/>
      <w:kern w:val="28"/>
      <w:sz w:val="28"/>
      <w:szCs w:val="38"/>
      <w:lang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975FFF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Subtitle">
    <w:name w:val="Subtitle"/>
    <w:basedOn w:val="Normal"/>
    <w:link w:val="SubtitleChar"/>
    <w:qFormat/>
    <w:rsid w:val="00975FFF"/>
    <w:pPr>
      <w:spacing w:before="120" w:after="60"/>
      <w:jc w:val="center"/>
    </w:pPr>
    <w:rPr>
      <w:rFonts w:eastAsia="MS Mincho" w:cs="Mudir MT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rsid w:val="00975FFF"/>
    <w:rPr>
      <w:rFonts w:ascii="Times New Roman" w:eastAsia="MS Mincho" w:hAnsi="Times New Roman" w:cs="Mudir MT"/>
      <w:b/>
      <w:bCs/>
      <w:sz w:val="32"/>
      <w:szCs w:val="24"/>
      <w:lang w:val="fr-FR"/>
    </w:rPr>
  </w:style>
  <w:style w:type="character" w:styleId="Emphasis">
    <w:name w:val="Emphasis"/>
    <w:basedOn w:val="DefaultParagraphFont"/>
    <w:qFormat/>
    <w:rsid w:val="00975FFF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975FFF"/>
    <w:pPr>
      <w:bidi w:val="0"/>
      <w:spacing w:line="254" w:lineRule="auto"/>
      <w:ind w:left="720"/>
      <w:contextualSpacing/>
    </w:pPr>
  </w:style>
  <w:style w:type="character" w:customStyle="1" w:styleId="ListParagraphChar">
    <w:name w:val="List Paragraph Char"/>
    <w:link w:val="ListParagraph"/>
    <w:locked/>
    <w:rsid w:val="00975FFF"/>
  </w:style>
  <w:style w:type="character" w:styleId="SubtleEmphasis">
    <w:name w:val="Subtle Emphasis"/>
    <w:basedOn w:val="DefaultParagraphFont"/>
    <w:uiPriority w:val="19"/>
    <w:qFormat/>
    <w:rsid w:val="00975FFF"/>
    <w:rPr>
      <w:i/>
      <w:iCs/>
      <w:color w:val="808080" w:themeColor="text1" w:themeTint="7F"/>
    </w:rPr>
  </w:style>
  <w:style w:type="character" w:customStyle="1" w:styleId="Heading7Char">
    <w:name w:val="Heading 7 Char"/>
    <w:basedOn w:val="DefaultParagraphFont"/>
    <w:link w:val="Heading7"/>
    <w:rsid w:val="003D6529"/>
    <w:rPr>
      <w:rFonts w:ascii="Arial" w:eastAsia="Times New Roman" w:hAnsi="Arial" w:cs="Monotype Koufi"/>
      <w:i/>
      <w:iCs/>
      <w:noProof/>
      <w:sz w:val="20"/>
      <w:szCs w:val="32"/>
      <w:lang w:bidi="ar-LB"/>
    </w:rPr>
  </w:style>
  <w:style w:type="character" w:customStyle="1" w:styleId="Heading9Char">
    <w:name w:val="Heading 9 Char"/>
    <w:basedOn w:val="DefaultParagraphFont"/>
    <w:link w:val="Heading9"/>
    <w:rsid w:val="003D6529"/>
    <w:rPr>
      <w:rFonts w:ascii="Arial" w:eastAsia="Times New Roman" w:hAnsi="Arial" w:cs="Mudir MT"/>
      <w:i/>
      <w:iCs/>
      <w:noProof/>
      <w:sz w:val="18"/>
      <w:szCs w:val="20"/>
      <w:u w:val="single"/>
      <w:lang w:bidi="ar-LB"/>
    </w:rPr>
  </w:style>
  <w:style w:type="paragraph" w:styleId="CommentText">
    <w:name w:val="annotation text"/>
    <w:basedOn w:val="Normal"/>
    <w:link w:val="CommentTextChar"/>
    <w:semiHidden/>
    <w:rsid w:val="003D6529"/>
    <w:pPr>
      <w:bidi w:val="0"/>
    </w:pPr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3D6529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styleId="Header">
    <w:name w:val="header"/>
    <w:basedOn w:val="Normal"/>
    <w:link w:val="HeaderChar"/>
    <w:uiPriority w:val="99"/>
    <w:rsid w:val="003D6529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D6529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character" w:styleId="PageNumber">
    <w:name w:val="page number"/>
    <w:rsid w:val="003D6529"/>
    <w:rPr>
      <w:sz w:val="22"/>
      <w:szCs w:val="26"/>
    </w:rPr>
  </w:style>
  <w:style w:type="paragraph" w:styleId="Footer">
    <w:name w:val="footer"/>
    <w:basedOn w:val="Normal"/>
    <w:link w:val="FooterChar"/>
    <w:rsid w:val="003D6529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3D6529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customStyle="1" w:styleId="n">
    <w:name w:val="n"/>
    <w:basedOn w:val="Normal"/>
    <w:rsid w:val="003D6529"/>
    <w:pPr>
      <w:bidi w:val="0"/>
      <w:spacing w:after="120"/>
      <w:jc w:val="right"/>
    </w:pPr>
    <w:rPr>
      <w:rFonts w:ascii="Arial Rounded MT Bold" w:hAnsi="Arial Rounded MT Bold" w:cs="Times New Roman"/>
      <w:b/>
      <w:bCs/>
      <w:noProof w:val="0"/>
      <w:sz w:val="28"/>
      <w:lang w:val="fr-FR"/>
    </w:rPr>
  </w:style>
  <w:style w:type="paragraph" w:styleId="BodyTextIndent">
    <w:name w:val="Body Text Indent"/>
    <w:basedOn w:val="Normal"/>
    <w:link w:val="BodyTextIndentChar"/>
    <w:rsid w:val="003D6529"/>
    <w:pPr>
      <w:bidi w:val="0"/>
      <w:ind w:left="284" w:hanging="284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3D6529"/>
    <w:rPr>
      <w:rFonts w:ascii="Arial" w:eastAsia="Times New Roman" w:hAnsi="Arial" w:cs="Times New Roman"/>
      <w:szCs w:val="20"/>
      <w:lang w:val="fr-FR" w:bidi="ar-LB"/>
    </w:rPr>
  </w:style>
  <w:style w:type="paragraph" w:styleId="BodyTextIndent2">
    <w:name w:val="Body Text Indent 2"/>
    <w:basedOn w:val="Normal"/>
    <w:link w:val="BodyTextIndent2Char"/>
    <w:rsid w:val="003D6529"/>
    <w:pPr>
      <w:bidi w:val="0"/>
      <w:ind w:left="567" w:hanging="567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3D6529"/>
    <w:rPr>
      <w:rFonts w:ascii="Arial" w:eastAsia="Times New Roman" w:hAnsi="Arial" w:cs="Times New Roman"/>
      <w:szCs w:val="20"/>
      <w:lang w:val="fr-FR" w:bidi="ar-LB"/>
    </w:rPr>
  </w:style>
  <w:style w:type="paragraph" w:styleId="BodyTextIndent3">
    <w:name w:val="Body Text Indent 3"/>
    <w:basedOn w:val="Normal"/>
    <w:link w:val="BodyTextIndent3Char"/>
    <w:rsid w:val="003D6529"/>
    <w:pPr>
      <w:bidi w:val="0"/>
      <w:ind w:left="709" w:hanging="709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3D6529"/>
    <w:rPr>
      <w:rFonts w:ascii="Arial" w:eastAsia="Times New Roman" w:hAnsi="Arial" w:cs="Times New Roman"/>
      <w:szCs w:val="20"/>
      <w:lang w:val="fr-FR" w:bidi="ar-LB"/>
    </w:rPr>
  </w:style>
  <w:style w:type="paragraph" w:styleId="BodyText">
    <w:name w:val="Body Text"/>
    <w:basedOn w:val="Normal"/>
    <w:link w:val="BodyTextChar"/>
    <w:rsid w:val="003D6529"/>
    <w:pPr>
      <w:bidi w:val="0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3D6529"/>
    <w:rPr>
      <w:rFonts w:ascii="Arial" w:eastAsia="Times New Roman" w:hAnsi="Arial" w:cs="Times New Roman"/>
      <w:szCs w:val="20"/>
      <w:lang w:val="fr-FR" w:bidi="ar-LB"/>
    </w:rPr>
  </w:style>
  <w:style w:type="paragraph" w:customStyle="1" w:styleId="ne">
    <w:name w:val="ne"/>
    <w:basedOn w:val="n"/>
    <w:rsid w:val="003D6529"/>
  </w:style>
  <w:style w:type="paragraph" w:customStyle="1" w:styleId="Heading10">
    <w:name w:val="Heading 10"/>
    <w:basedOn w:val="Heading8"/>
    <w:rsid w:val="003D6529"/>
    <w:pPr>
      <w:keepNext w:val="0"/>
      <w:keepLines w:val="0"/>
      <w:bidi/>
      <w:spacing w:before="120"/>
      <w:ind w:left="703" w:right="703"/>
      <w:jc w:val="center"/>
    </w:pPr>
    <w:rPr>
      <w:rFonts w:ascii="Arial" w:eastAsia="Times New Roman" w:hAnsi="Arial" w:cs="Mudir MT"/>
      <w:b/>
      <w:bCs/>
      <w:color w:val="auto"/>
      <w:sz w:val="20"/>
      <w:szCs w:val="26"/>
      <w:u w:val="single"/>
    </w:rPr>
  </w:style>
  <w:style w:type="paragraph" w:customStyle="1" w:styleId="na">
    <w:name w:val="na"/>
    <w:basedOn w:val="Normal"/>
    <w:rsid w:val="003D6529"/>
    <w:rPr>
      <w:rFonts w:cs="Monotype Koufi"/>
      <w:noProof w:val="0"/>
      <w:snapToGrid w:val="0"/>
      <w:szCs w:val="36"/>
    </w:rPr>
  </w:style>
  <w:style w:type="paragraph" w:styleId="BodyText2">
    <w:name w:val="Body Text 2"/>
    <w:basedOn w:val="Normal"/>
    <w:link w:val="BodyText2Char"/>
    <w:rsid w:val="003D6529"/>
    <w:pPr>
      <w:bidi w:val="0"/>
      <w:ind w:right="-29"/>
      <w:jc w:val="lowKashida"/>
    </w:pPr>
    <w:rPr>
      <w:rFonts w:ascii="Arial" w:hAnsi="Arial"/>
      <w:noProof w:val="0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3D6529"/>
    <w:rPr>
      <w:rFonts w:ascii="Arial" w:eastAsia="Times New Roman" w:hAnsi="Arial" w:cs="Traditional Arabic"/>
      <w:szCs w:val="26"/>
      <w:lang w:val="fr-FR" w:bidi="ar-LB"/>
    </w:rPr>
  </w:style>
  <w:style w:type="paragraph" w:styleId="BodyText3">
    <w:name w:val="Body Text 3"/>
    <w:basedOn w:val="Normal"/>
    <w:link w:val="BodyText3Char"/>
    <w:rsid w:val="003D6529"/>
    <w:pPr>
      <w:bidi w:val="0"/>
      <w:spacing w:before="40" w:after="40"/>
      <w:jc w:val="lowKashida"/>
    </w:pPr>
    <w:rPr>
      <w:rFonts w:ascii="Arial" w:hAnsi="Arial"/>
      <w:noProof w:val="0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3D6529"/>
    <w:rPr>
      <w:rFonts w:ascii="Arial" w:eastAsia="Times New Roman" w:hAnsi="Arial" w:cs="Traditional Arabic"/>
      <w:szCs w:val="26"/>
      <w:lang w:val="fr-FR" w:bidi="ar-LB"/>
    </w:rPr>
  </w:style>
  <w:style w:type="paragraph" w:styleId="BlockText">
    <w:name w:val="Block Text"/>
    <w:basedOn w:val="Normal"/>
    <w:rsid w:val="003D6529"/>
    <w:pPr>
      <w:ind w:left="709" w:right="709" w:hanging="709"/>
      <w:jc w:val="lowKashida"/>
    </w:pPr>
    <w:rPr>
      <w:rFonts w:cs="Simplified Arabic"/>
      <w:szCs w:val="26"/>
    </w:rPr>
  </w:style>
  <w:style w:type="character" w:styleId="CommentReference">
    <w:name w:val="annotation reference"/>
    <w:semiHidden/>
    <w:rsid w:val="003D6529"/>
    <w:rPr>
      <w:sz w:val="16"/>
      <w:szCs w:val="19"/>
    </w:rPr>
  </w:style>
  <w:style w:type="paragraph" w:styleId="TOC2">
    <w:name w:val="toc 2"/>
    <w:basedOn w:val="Normal"/>
    <w:next w:val="Normal"/>
    <w:autoRedefine/>
    <w:semiHidden/>
    <w:rsid w:val="003D6529"/>
    <w:pPr>
      <w:tabs>
        <w:tab w:val="right" w:leader="dot" w:pos="8505"/>
      </w:tabs>
      <w:bidi w:val="0"/>
      <w:ind w:left="200"/>
      <w:jc w:val="right"/>
    </w:pPr>
    <w:rPr>
      <w:rFonts w:cs="Times New Roman"/>
    </w:rPr>
  </w:style>
  <w:style w:type="paragraph" w:styleId="TOC4">
    <w:name w:val="toc 4"/>
    <w:basedOn w:val="Normal"/>
    <w:next w:val="Normal"/>
    <w:autoRedefine/>
    <w:semiHidden/>
    <w:rsid w:val="003D6529"/>
    <w:pPr>
      <w:tabs>
        <w:tab w:val="right" w:leader="dot" w:pos="8505"/>
      </w:tabs>
      <w:bidi w:val="0"/>
      <w:ind w:left="600"/>
      <w:jc w:val="right"/>
    </w:pPr>
    <w:rPr>
      <w:rFonts w:cs="Times New Roman"/>
    </w:rPr>
  </w:style>
  <w:style w:type="table" w:styleId="TableGrid">
    <w:name w:val="Table Grid"/>
    <w:basedOn w:val="TableNormal"/>
    <w:uiPriority w:val="59"/>
    <w:rsid w:val="003D6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6529"/>
    <w:rPr>
      <w:color w:val="0000FF"/>
      <w:u w:val="single"/>
    </w:rPr>
  </w:style>
  <w:style w:type="paragraph" w:customStyle="1" w:styleId="font2">
    <w:name w:val="font2"/>
    <w:basedOn w:val="Normal"/>
    <w:rsid w:val="003D6529"/>
    <w:pPr>
      <w:bidi w:val="0"/>
      <w:spacing w:before="100" w:beforeAutospacing="1" w:after="100" w:afterAutospacing="1"/>
    </w:pPr>
    <w:rPr>
      <w:rFonts w:ascii="Arial" w:hAnsi="Arial" w:cs="Arial"/>
      <w:noProof w:val="0"/>
      <w:sz w:val="24"/>
      <w:szCs w:val="24"/>
      <w:lang w:bidi="ar-SA"/>
    </w:rPr>
  </w:style>
  <w:style w:type="paragraph" w:styleId="NormalWeb">
    <w:name w:val="Normal (Web)"/>
    <w:basedOn w:val="Normal"/>
    <w:rsid w:val="003D6529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  <w:lang w:bidi="ar-SA"/>
    </w:rPr>
  </w:style>
  <w:style w:type="character" w:customStyle="1" w:styleId="font21">
    <w:name w:val="font21"/>
    <w:rsid w:val="003D6529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3D6529"/>
    <w:pPr>
      <w:bidi w:val="0"/>
      <w:spacing w:before="100" w:beforeAutospacing="1" w:after="100" w:afterAutospacing="1"/>
    </w:pPr>
    <w:rPr>
      <w:rFonts w:ascii="Arial" w:hAnsi="Arial" w:cs="Arial"/>
      <w:i/>
      <w:iCs/>
      <w:noProof w:val="0"/>
      <w:sz w:val="27"/>
      <w:szCs w:val="2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529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LB"/>
    </w:rPr>
  </w:style>
  <w:style w:type="paragraph" w:styleId="Heading1">
    <w:name w:val="heading 1"/>
    <w:basedOn w:val="Normal"/>
    <w:next w:val="Normal"/>
    <w:link w:val="Heading1Char"/>
    <w:qFormat/>
    <w:rsid w:val="00975FFF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75FFF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75FFF"/>
    <w:pPr>
      <w:keepNext/>
      <w:jc w:val="center"/>
      <w:outlineLvl w:val="2"/>
    </w:pPr>
    <w:rPr>
      <w:rFonts w:cs="Arabic Transparent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975FFF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75FFF"/>
    <w:pPr>
      <w:keepNext/>
      <w:keepLines/>
      <w:bidi w:val="0"/>
      <w:spacing w:before="200" w:line="25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975FF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7">
    <w:name w:val="heading 7"/>
    <w:basedOn w:val="Normal"/>
    <w:next w:val="Normal"/>
    <w:link w:val="Heading7Char"/>
    <w:qFormat/>
    <w:rsid w:val="003D6529"/>
    <w:pPr>
      <w:spacing w:before="240" w:after="60"/>
      <w:ind w:hanging="7"/>
      <w:outlineLvl w:val="6"/>
    </w:pPr>
    <w:rPr>
      <w:rFonts w:ascii="Arial" w:hAnsi="Arial" w:cs="Monotype Koufi"/>
      <w:i/>
      <w:iCs/>
      <w:szCs w:val="32"/>
    </w:rPr>
  </w:style>
  <w:style w:type="paragraph" w:styleId="Heading8">
    <w:name w:val="heading 8"/>
    <w:basedOn w:val="Normal"/>
    <w:next w:val="Normal"/>
    <w:link w:val="Heading8Char"/>
    <w:unhideWhenUsed/>
    <w:qFormat/>
    <w:rsid w:val="00975FFF"/>
    <w:pPr>
      <w:keepNext/>
      <w:keepLines/>
      <w:bidi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3D6529"/>
    <w:pPr>
      <w:spacing w:before="120" w:after="60"/>
      <w:ind w:left="720" w:right="720"/>
      <w:outlineLvl w:val="8"/>
    </w:pPr>
    <w:rPr>
      <w:rFonts w:ascii="Arial" w:hAnsi="Arial" w:cs="Mudir MT"/>
      <w:i/>
      <w:iCs/>
      <w:sz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75F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75FFF"/>
    <w:rPr>
      <w:rFonts w:ascii="Times New Roman" w:eastAsia="Times New Roman" w:hAnsi="Times New Roman" w:cs="Arabic Transparent"/>
      <w:b/>
      <w:bCs/>
      <w:sz w:val="28"/>
      <w:szCs w:val="28"/>
      <w:lang w:val="x-none" w:eastAsia="x-none" w:bidi="ar-LB"/>
    </w:rPr>
  </w:style>
  <w:style w:type="character" w:customStyle="1" w:styleId="Heading4Char">
    <w:name w:val="Heading 4 Char"/>
    <w:basedOn w:val="DefaultParagraphFont"/>
    <w:link w:val="Heading4"/>
    <w:uiPriority w:val="9"/>
    <w:rsid w:val="00975F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F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 Char"/>
    <w:basedOn w:val="Normal"/>
    <w:link w:val="TitleChar"/>
    <w:qFormat/>
    <w:rsid w:val="00975FFF"/>
    <w:pPr>
      <w:bidi w:val="0"/>
      <w:spacing w:before="240" w:after="60"/>
      <w:jc w:val="center"/>
      <w:outlineLvl w:val="0"/>
    </w:pPr>
    <w:rPr>
      <w:rFonts w:ascii="Arial Rounded MT Bold" w:eastAsia="MS Mincho" w:hAnsi="Arial Rounded MT Bold"/>
      <w:b/>
      <w:bCs/>
      <w:caps/>
      <w:kern w:val="28"/>
      <w:sz w:val="28"/>
      <w:szCs w:val="38"/>
      <w:lang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975FFF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Subtitle">
    <w:name w:val="Subtitle"/>
    <w:basedOn w:val="Normal"/>
    <w:link w:val="SubtitleChar"/>
    <w:qFormat/>
    <w:rsid w:val="00975FFF"/>
    <w:pPr>
      <w:spacing w:before="120" w:after="60"/>
      <w:jc w:val="center"/>
    </w:pPr>
    <w:rPr>
      <w:rFonts w:eastAsia="MS Mincho" w:cs="Mudir MT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rsid w:val="00975FFF"/>
    <w:rPr>
      <w:rFonts w:ascii="Times New Roman" w:eastAsia="MS Mincho" w:hAnsi="Times New Roman" w:cs="Mudir MT"/>
      <w:b/>
      <w:bCs/>
      <w:sz w:val="32"/>
      <w:szCs w:val="24"/>
      <w:lang w:val="fr-FR"/>
    </w:rPr>
  </w:style>
  <w:style w:type="character" w:styleId="Emphasis">
    <w:name w:val="Emphasis"/>
    <w:basedOn w:val="DefaultParagraphFont"/>
    <w:qFormat/>
    <w:rsid w:val="00975FFF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975FFF"/>
    <w:pPr>
      <w:bidi w:val="0"/>
      <w:spacing w:line="254" w:lineRule="auto"/>
      <w:ind w:left="720"/>
      <w:contextualSpacing/>
    </w:pPr>
  </w:style>
  <w:style w:type="character" w:customStyle="1" w:styleId="ListParagraphChar">
    <w:name w:val="List Paragraph Char"/>
    <w:link w:val="ListParagraph"/>
    <w:locked/>
    <w:rsid w:val="00975FFF"/>
  </w:style>
  <w:style w:type="character" w:styleId="SubtleEmphasis">
    <w:name w:val="Subtle Emphasis"/>
    <w:basedOn w:val="DefaultParagraphFont"/>
    <w:uiPriority w:val="19"/>
    <w:qFormat/>
    <w:rsid w:val="00975FFF"/>
    <w:rPr>
      <w:i/>
      <w:iCs/>
      <w:color w:val="808080" w:themeColor="text1" w:themeTint="7F"/>
    </w:rPr>
  </w:style>
  <w:style w:type="character" w:customStyle="1" w:styleId="Heading7Char">
    <w:name w:val="Heading 7 Char"/>
    <w:basedOn w:val="DefaultParagraphFont"/>
    <w:link w:val="Heading7"/>
    <w:rsid w:val="003D6529"/>
    <w:rPr>
      <w:rFonts w:ascii="Arial" w:eastAsia="Times New Roman" w:hAnsi="Arial" w:cs="Monotype Koufi"/>
      <w:i/>
      <w:iCs/>
      <w:noProof/>
      <w:sz w:val="20"/>
      <w:szCs w:val="32"/>
      <w:lang w:bidi="ar-LB"/>
    </w:rPr>
  </w:style>
  <w:style w:type="character" w:customStyle="1" w:styleId="Heading9Char">
    <w:name w:val="Heading 9 Char"/>
    <w:basedOn w:val="DefaultParagraphFont"/>
    <w:link w:val="Heading9"/>
    <w:rsid w:val="003D6529"/>
    <w:rPr>
      <w:rFonts w:ascii="Arial" w:eastAsia="Times New Roman" w:hAnsi="Arial" w:cs="Mudir MT"/>
      <w:i/>
      <w:iCs/>
      <w:noProof/>
      <w:sz w:val="18"/>
      <w:szCs w:val="20"/>
      <w:u w:val="single"/>
      <w:lang w:bidi="ar-LB"/>
    </w:rPr>
  </w:style>
  <w:style w:type="paragraph" w:styleId="CommentText">
    <w:name w:val="annotation text"/>
    <w:basedOn w:val="Normal"/>
    <w:link w:val="CommentTextChar"/>
    <w:semiHidden/>
    <w:rsid w:val="003D6529"/>
    <w:pPr>
      <w:bidi w:val="0"/>
    </w:pPr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3D6529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styleId="Header">
    <w:name w:val="header"/>
    <w:basedOn w:val="Normal"/>
    <w:link w:val="HeaderChar"/>
    <w:uiPriority w:val="99"/>
    <w:rsid w:val="003D6529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D6529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character" w:styleId="PageNumber">
    <w:name w:val="page number"/>
    <w:rsid w:val="003D6529"/>
    <w:rPr>
      <w:sz w:val="22"/>
      <w:szCs w:val="26"/>
    </w:rPr>
  </w:style>
  <w:style w:type="paragraph" w:styleId="Footer">
    <w:name w:val="footer"/>
    <w:basedOn w:val="Normal"/>
    <w:link w:val="FooterChar"/>
    <w:rsid w:val="003D6529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3D6529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customStyle="1" w:styleId="n">
    <w:name w:val="n"/>
    <w:basedOn w:val="Normal"/>
    <w:rsid w:val="003D6529"/>
    <w:pPr>
      <w:bidi w:val="0"/>
      <w:spacing w:after="120"/>
      <w:jc w:val="right"/>
    </w:pPr>
    <w:rPr>
      <w:rFonts w:ascii="Arial Rounded MT Bold" w:hAnsi="Arial Rounded MT Bold" w:cs="Times New Roman"/>
      <w:b/>
      <w:bCs/>
      <w:noProof w:val="0"/>
      <w:sz w:val="28"/>
      <w:lang w:val="fr-FR"/>
    </w:rPr>
  </w:style>
  <w:style w:type="paragraph" w:styleId="BodyTextIndent">
    <w:name w:val="Body Text Indent"/>
    <w:basedOn w:val="Normal"/>
    <w:link w:val="BodyTextIndentChar"/>
    <w:rsid w:val="003D6529"/>
    <w:pPr>
      <w:bidi w:val="0"/>
      <w:ind w:left="284" w:hanging="284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3D6529"/>
    <w:rPr>
      <w:rFonts w:ascii="Arial" w:eastAsia="Times New Roman" w:hAnsi="Arial" w:cs="Times New Roman"/>
      <w:szCs w:val="20"/>
      <w:lang w:val="fr-FR" w:bidi="ar-LB"/>
    </w:rPr>
  </w:style>
  <w:style w:type="paragraph" w:styleId="BodyTextIndent2">
    <w:name w:val="Body Text Indent 2"/>
    <w:basedOn w:val="Normal"/>
    <w:link w:val="BodyTextIndent2Char"/>
    <w:rsid w:val="003D6529"/>
    <w:pPr>
      <w:bidi w:val="0"/>
      <w:ind w:left="567" w:hanging="567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3D6529"/>
    <w:rPr>
      <w:rFonts w:ascii="Arial" w:eastAsia="Times New Roman" w:hAnsi="Arial" w:cs="Times New Roman"/>
      <w:szCs w:val="20"/>
      <w:lang w:val="fr-FR" w:bidi="ar-LB"/>
    </w:rPr>
  </w:style>
  <w:style w:type="paragraph" w:styleId="BodyTextIndent3">
    <w:name w:val="Body Text Indent 3"/>
    <w:basedOn w:val="Normal"/>
    <w:link w:val="BodyTextIndent3Char"/>
    <w:rsid w:val="003D6529"/>
    <w:pPr>
      <w:bidi w:val="0"/>
      <w:ind w:left="709" w:hanging="709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3D6529"/>
    <w:rPr>
      <w:rFonts w:ascii="Arial" w:eastAsia="Times New Roman" w:hAnsi="Arial" w:cs="Times New Roman"/>
      <w:szCs w:val="20"/>
      <w:lang w:val="fr-FR" w:bidi="ar-LB"/>
    </w:rPr>
  </w:style>
  <w:style w:type="paragraph" w:styleId="BodyText">
    <w:name w:val="Body Text"/>
    <w:basedOn w:val="Normal"/>
    <w:link w:val="BodyTextChar"/>
    <w:rsid w:val="003D6529"/>
    <w:pPr>
      <w:bidi w:val="0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3D6529"/>
    <w:rPr>
      <w:rFonts w:ascii="Arial" w:eastAsia="Times New Roman" w:hAnsi="Arial" w:cs="Times New Roman"/>
      <w:szCs w:val="20"/>
      <w:lang w:val="fr-FR" w:bidi="ar-LB"/>
    </w:rPr>
  </w:style>
  <w:style w:type="paragraph" w:customStyle="1" w:styleId="ne">
    <w:name w:val="ne"/>
    <w:basedOn w:val="n"/>
    <w:rsid w:val="003D6529"/>
  </w:style>
  <w:style w:type="paragraph" w:customStyle="1" w:styleId="Heading10">
    <w:name w:val="Heading 10"/>
    <w:basedOn w:val="Heading8"/>
    <w:rsid w:val="003D6529"/>
    <w:pPr>
      <w:keepNext w:val="0"/>
      <w:keepLines w:val="0"/>
      <w:bidi/>
      <w:spacing w:before="120"/>
      <w:ind w:left="703" w:right="703"/>
      <w:jc w:val="center"/>
    </w:pPr>
    <w:rPr>
      <w:rFonts w:ascii="Arial" w:eastAsia="Times New Roman" w:hAnsi="Arial" w:cs="Mudir MT"/>
      <w:b/>
      <w:bCs/>
      <w:color w:val="auto"/>
      <w:sz w:val="20"/>
      <w:szCs w:val="26"/>
      <w:u w:val="single"/>
    </w:rPr>
  </w:style>
  <w:style w:type="paragraph" w:customStyle="1" w:styleId="na">
    <w:name w:val="na"/>
    <w:basedOn w:val="Normal"/>
    <w:rsid w:val="003D6529"/>
    <w:rPr>
      <w:rFonts w:cs="Monotype Koufi"/>
      <w:noProof w:val="0"/>
      <w:snapToGrid w:val="0"/>
      <w:szCs w:val="36"/>
    </w:rPr>
  </w:style>
  <w:style w:type="paragraph" w:styleId="BodyText2">
    <w:name w:val="Body Text 2"/>
    <w:basedOn w:val="Normal"/>
    <w:link w:val="BodyText2Char"/>
    <w:rsid w:val="003D6529"/>
    <w:pPr>
      <w:bidi w:val="0"/>
      <w:ind w:right="-29"/>
      <w:jc w:val="lowKashida"/>
    </w:pPr>
    <w:rPr>
      <w:rFonts w:ascii="Arial" w:hAnsi="Arial"/>
      <w:noProof w:val="0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3D6529"/>
    <w:rPr>
      <w:rFonts w:ascii="Arial" w:eastAsia="Times New Roman" w:hAnsi="Arial" w:cs="Traditional Arabic"/>
      <w:szCs w:val="26"/>
      <w:lang w:val="fr-FR" w:bidi="ar-LB"/>
    </w:rPr>
  </w:style>
  <w:style w:type="paragraph" w:styleId="BodyText3">
    <w:name w:val="Body Text 3"/>
    <w:basedOn w:val="Normal"/>
    <w:link w:val="BodyText3Char"/>
    <w:rsid w:val="003D6529"/>
    <w:pPr>
      <w:bidi w:val="0"/>
      <w:spacing w:before="40" w:after="40"/>
      <w:jc w:val="lowKashida"/>
    </w:pPr>
    <w:rPr>
      <w:rFonts w:ascii="Arial" w:hAnsi="Arial"/>
      <w:noProof w:val="0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3D6529"/>
    <w:rPr>
      <w:rFonts w:ascii="Arial" w:eastAsia="Times New Roman" w:hAnsi="Arial" w:cs="Traditional Arabic"/>
      <w:szCs w:val="26"/>
      <w:lang w:val="fr-FR" w:bidi="ar-LB"/>
    </w:rPr>
  </w:style>
  <w:style w:type="paragraph" w:styleId="BlockText">
    <w:name w:val="Block Text"/>
    <w:basedOn w:val="Normal"/>
    <w:rsid w:val="003D6529"/>
    <w:pPr>
      <w:ind w:left="709" w:right="709" w:hanging="709"/>
      <w:jc w:val="lowKashida"/>
    </w:pPr>
    <w:rPr>
      <w:rFonts w:cs="Simplified Arabic"/>
      <w:szCs w:val="26"/>
    </w:rPr>
  </w:style>
  <w:style w:type="character" w:styleId="CommentReference">
    <w:name w:val="annotation reference"/>
    <w:semiHidden/>
    <w:rsid w:val="003D6529"/>
    <w:rPr>
      <w:sz w:val="16"/>
      <w:szCs w:val="19"/>
    </w:rPr>
  </w:style>
  <w:style w:type="paragraph" w:styleId="TOC2">
    <w:name w:val="toc 2"/>
    <w:basedOn w:val="Normal"/>
    <w:next w:val="Normal"/>
    <w:autoRedefine/>
    <w:semiHidden/>
    <w:rsid w:val="003D6529"/>
    <w:pPr>
      <w:tabs>
        <w:tab w:val="right" w:leader="dot" w:pos="8505"/>
      </w:tabs>
      <w:bidi w:val="0"/>
      <w:ind w:left="200"/>
      <w:jc w:val="right"/>
    </w:pPr>
    <w:rPr>
      <w:rFonts w:cs="Times New Roman"/>
    </w:rPr>
  </w:style>
  <w:style w:type="paragraph" w:styleId="TOC4">
    <w:name w:val="toc 4"/>
    <w:basedOn w:val="Normal"/>
    <w:next w:val="Normal"/>
    <w:autoRedefine/>
    <w:semiHidden/>
    <w:rsid w:val="003D6529"/>
    <w:pPr>
      <w:tabs>
        <w:tab w:val="right" w:leader="dot" w:pos="8505"/>
      </w:tabs>
      <w:bidi w:val="0"/>
      <w:ind w:left="600"/>
      <w:jc w:val="right"/>
    </w:pPr>
    <w:rPr>
      <w:rFonts w:cs="Times New Roman"/>
    </w:rPr>
  </w:style>
  <w:style w:type="table" w:styleId="TableGrid">
    <w:name w:val="Table Grid"/>
    <w:basedOn w:val="TableNormal"/>
    <w:uiPriority w:val="59"/>
    <w:rsid w:val="003D6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6529"/>
    <w:rPr>
      <w:color w:val="0000FF"/>
      <w:u w:val="single"/>
    </w:rPr>
  </w:style>
  <w:style w:type="paragraph" w:customStyle="1" w:styleId="font2">
    <w:name w:val="font2"/>
    <w:basedOn w:val="Normal"/>
    <w:rsid w:val="003D6529"/>
    <w:pPr>
      <w:bidi w:val="0"/>
      <w:spacing w:before="100" w:beforeAutospacing="1" w:after="100" w:afterAutospacing="1"/>
    </w:pPr>
    <w:rPr>
      <w:rFonts w:ascii="Arial" w:hAnsi="Arial" w:cs="Arial"/>
      <w:noProof w:val="0"/>
      <w:sz w:val="24"/>
      <w:szCs w:val="24"/>
      <w:lang w:bidi="ar-SA"/>
    </w:rPr>
  </w:style>
  <w:style w:type="paragraph" w:styleId="NormalWeb">
    <w:name w:val="Normal (Web)"/>
    <w:basedOn w:val="Normal"/>
    <w:rsid w:val="003D6529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  <w:lang w:bidi="ar-SA"/>
    </w:rPr>
  </w:style>
  <w:style w:type="character" w:customStyle="1" w:styleId="font21">
    <w:name w:val="font21"/>
    <w:rsid w:val="003D6529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3D6529"/>
    <w:pPr>
      <w:bidi w:val="0"/>
      <w:spacing w:before="100" w:beforeAutospacing="1" w:after="100" w:afterAutospacing="1"/>
    </w:pPr>
    <w:rPr>
      <w:rFonts w:ascii="Arial" w:hAnsi="Arial" w:cs="Arial"/>
      <w:i/>
      <w:iCs/>
      <w:noProof w:val="0"/>
      <w:sz w:val="27"/>
      <w:szCs w:val="2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34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2020-09-21T09:29:00Z</dcterms:created>
  <dcterms:modified xsi:type="dcterms:W3CDTF">2020-09-22T10:12:00Z</dcterms:modified>
</cp:coreProperties>
</file>